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4D3" w:rsidRDefault="002C74D3" w:rsidP="002C74D3">
      <w:pPr>
        <w:pStyle w:val="Heading1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1933575" cy="876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4D3" w:rsidRPr="004001A5" w:rsidRDefault="002C74D3" w:rsidP="004001A5">
      <w:pPr>
        <w:pStyle w:val="Heading1"/>
        <w:spacing w:before="120"/>
        <w:jc w:val="center"/>
        <w:rPr>
          <w:rFonts w:ascii="Arial" w:hAnsi="Arial" w:cs="Arial"/>
          <w:b w:val="0"/>
          <w:sz w:val="48"/>
          <w:szCs w:val="48"/>
        </w:rPr>
      </w:pPr>
    </w:p>
    <w:p w:rsidR="004001A5" w:rsidRPr="004001A5" w:rsidRDefault="004001A5" w:rsidP="004001A5">
      <w:pPr>
        <w:rPr>
          <w:rFonts w:ascii="Arial" w:hAnsi="Arial" w:cs="Arial"/>
          <w:sz w:val="48"/>
          <w:szCs w:val="48"/>
        </w:rPr>
      </w:pPr>
    </w:p>
    <w:p w:rsidR="004001A5" w:rsidRPr="004001A5" w:rsidRDefault="004001A5" w:rsidP="004001A5">
      <w:pPr>
        <w:jc w:val="center"/>
        <w:rPr>
          <w:rFonts w:ascii="Arial" w:hAnsi="Arial" w:cs="Arial"/>
          <w:b/>
          <w:sz w:val="52"/>
          <w:szCs w:val="52"/>
        </w:rPr>
      </w:pPr>
      <w:r w:rsidRPr="004001A5">
        <w:rPr>
          <w:rFonts w:ascii="Arial" w:hAnsi="Arial" w:cs="Arial"/>
          <w:b/>
          <w:sz w:val="52"/>
          <w:szCs w:val="52"/>
        </w:rPr>
        <w:t>Audit Committee</w:t>
      </w:r>
    </w:p>
    <w:p w:rsidR="004001A5" w:rsidRPr="004001A5" w:rsidRDefault="004001A5" w:rsidP="004001A5">
      <w:pPr>
        <w:jc w:val="center"/>
        <w:rPr>
          <w:rFonts w:ascii="Arial" w:hAnsi="Arial" w:cs="Arial"/>
          <w:b/>
          <w:sz w:val="52"/>
          <w:szCs w:val="52"/>
        </w:rPr>
      </w:pPr>
      <w:r w:rsidRPr="004001A5">
        <w:rPr>
          <w:rFonts w:ascii="Arial" w:hAnsi="Arial" w:cs="Arial"/>
          <w:b/>
          <w:sz w:val="52"/>
          <w:szCs w:val="52"/>
        </w:rPr>
        <w:t>Prequalification Scheme</w:t>
      </w:r>
    </w:p>
    <w:p w:rsidR="004001A5" w:rsidRPr="004001A5" w:rsidRDefault="004001A5" w:rsidP="004001A5">
      <w:pPr>
        <w:jc w:val="center"/>
        <w:rPr>
          <w:rFonts w:ascii="Arial" w:hAnsi="Arial" w:cs="Arial"/>
          <w:b/>
          <w:sz w:val="52"/>
          <w:szCs w:val="52"/>
        </w:rPr>
      </w:pPr>
      <w:r w:rsidRPr="004001A5">
        <w:rPr>
          <w:rFonts w:ascii="Arial" w:hAnsi="Arial" w:cs="Arial"/>
          <w:b/>
          <w:sz w:val="52"/>
          <w:szCs w:val="52"/>
        </w:rPr>
        <w:t>Application Form</w:t>
      </w:r>
    </w:p>
    <w:p w:rsidR="004001A5" w:rsidRDefault="004001A5" w:rsidP="004001A5">
      <w:pPr>
        <w:jc w:val="center"/>
        <w:rPr>
          <w:rFonts w:ascii="Arial" w:hAnsi="Arial" w:cs="Arial"/>
          <w:sz w:val="48"/>
          <w:szCs w:val="48"/>
        </w:rPr>
      </w:pPr>
    </w:p>
    <w:p w:rsidR="00F85DAF" w:rsidRDefault="00F85DAF" w:rsidP="004001A5">
      <w:pPr>
        <w:jc w:val="center"/>
        <w:rPr>
          <w:rFonts w:ascii="Arial" w:hAnsi="Arial" w:cs="Arial"/>
          <w:sz w:val="48"/>
          <w:szCs w:val="48"/>
        </w:rPr>
      </w:pPr>
    </w:p>
    <w:p w:rsidR="00F85DAF" w:rsidRDefault="00F85DAF" w:rsidP="004001A5">
      <w:pPr>
        <w:jc w:val="center"/>
        <w:rPr>
          <w:rFonts w:ascii="Arial" w:hAnsi="Arial" w:cs="Arial"/>
          <w:sz w:val="48"/>
          <w:szCs w:val="48"/>
        </w:rPr>
      </w:pPr>
    </w:p>
    <w:p w:rsidR="00F85DAF" w:rsidRDefault="00F85DAF" w:rsidP="004001A5">
      <w:pPr>
        <w:jc w:val="center"/>
        <w:rPr>
          <w:rFonts w:ascii="Arial" w:hAnsi="Arial" w:cs="Arial"/>
          <w:sz w:val="48"/>
          <w:szCs w:val="48"/>
        </w:rPr>
      </w:pPr>
    </w:p>
    <w:p w:rsidR="00F85DAF" w:rsidRDefault="00F85DAF" w:rsidP="004001A5">
      <w:pPr>
        <w:jc w:val="center"/>
        <w:rPr>
          <w:rFonts w:ascii="Arial" w:hAnsi="Arial" w:cs="Arial"/>
          <w:sz w:val="48"/>
          <w:szCs w:val="48"/>
        </w:rPr>
      </w:pPr>
    </w:p>
    <w:p w:rsidR="00F85DAF" w:rsidRDefault="00F85DAF" w:rsidP="004001A5">
      <w:pPr>
        <w:jc w:val="center"/>
        <w:rPr>
          <w:rFonts w:ascii="Arial" w:hAnsi="Arial" w:cs="Arial"/>
          <w:sz w:val="48"/>
          <w:szCs w:val="48"/>
        </w:rPr>
      </w:pPr>
    </w:p>
    <w:p w:rsidR="00F85DAF" w:rsidRDefault="00F85DAF" w:rsidP="004001A5">
      <w:pPr>
        <w:jc w:val="center"/>
        <w:rPr>
          <w:rFonts w:ascii="Arial" w:hAnsi="Arial" w:cs="Arial"/>
          <w:sz w:val="48"/>
          <w:szCs w:val="48"/>
        </w:rPr>
      </w:pPr>
    </w:p>
    <w:p w:rsidR="00F85DAF" w:rsidRDefault="00F85DAF" w:rsidP="004001A5">
      <w:pPr>
        <w:jc w:val="center"/>
        <w:rPr>
          <w:rFonts w:ascii="Arial" w:hAnsi="Arial" w:cs="Arial"/>
          <w:sz w:val="48"/>
          <w:szCs w:val="48"/>
        </w:rPr>
      </w:pPr>
    </w:p>
    <w:p w:rsidR="00F85DAF" w:rsidRPr="004001A5" w:rsidRDefault="00F85DAF" w:rsidP="004001A5">
      <w:pPr>
        <w:jc w:val="center"/>
        <w:rPr>
          <w:rFonts w:ascii="Arial" w:hAnsi="Arial" w:cs="Arial"/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F85DAF" w:rsidTr="0005022E">
        <w:tc>
          <w:tcPr>
            <w:tcW w:w="240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F85DAF" w:rsidRPr="00F85DAF" w:rsidRDefault="00F85DAF" w:rsidP="00F85D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F85DAF">
              <w:rPr>
                <w:rFonts w:ascii="Arial" w:hAnsi="Arial" w:cs="Arial"/>
                <w:b/>
                <w:sz w:val="22"/>
                <w:szCs w:val="22"/>
              </w:rPr>
              <w:t>Name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089" w:type="dxa"/>
            <w:tcBorders>
              <w:bottom w:val="single" w:sz="4" w:space="0" w:color="auto"/>
            </w:tcBorders>
          </w:tcPr>
          <w:p w:rsidR="00F85DAF" w:rsidRDefault="00F85DAF" w:rsidP="00F85DA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5DAF" w:rsidTr="0011257F">
        <w:tc>
          <w:tcPr>
            <w:tcW w:w="2405" w:type="dxa"/>
            <w:shd w:val="clear" w:color="auto" w:fill="DBE5F1" w:themeFill="accent1" w:themeFillTint="33"/>
          </w:tcPr>
          <w:p w:rsidR="00F85DAF" w:rsidRPr="00F85DAF" w:rsidRDefault="00F85DAF" w:rsidP="00F85D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 Submitted:</w:t>
            </w:r>
          </w:p>
        </w:tc>
        <w:tc>
          <w:tcPr>
            <w:tcW w:w="6089" w:type="dxa"/>
          </w:tcPr>
          <w:p w:rsidR="00F85DAF" w:rsidRDefault="00F85DAF" w:rsidP="00F85DA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257F" w:rsidTr="0005022E">
        <w:tc>
          <w:tcPr>
            <w:tcW w:w="240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1257F" w:rsidRDefault="0011257F" w:rsidP="00F85D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 Prequalified:</w:t>
            </w:r>
          </w:p>
        </w:tc>
        <w:tc>
          <w:tcPr>
            <w:tcW w:w="6089" w:type="dxa"/>
            <w:tcBorders>
              <w:bottom w:val="single" w:sz="4" w:space="0" w:color="auto"/>
            </w:tcBorders>
          </w:tcPr>
          <w:p w:rsidR="0011257F" w:rsidRDefault="0011257F" w:rsidP="00F85DA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001A5" w:rsidRDefault="004001A5" w:rsidP="004001A5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571B40" w:rsidRPr="00923CED" w:rsidRDefault="004001A5" w:rsidP="00D1585D">
      <w:pPr>
        <w:pStyle w:val="Heading1"/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Introduction</w:t>
      </w:r>
    </w:p>
    <w:p w:rsidR="00571B40" w:rsidRPr="00C125B3" w:rsidRDefault="004001A5" w:rsidP="00D1585D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125B3">
        <w:rPr>
          <w:rFonts w:ascii="Arial" w:hAnsi="Arial" w:cs="Arial"/>
          <w:sz w:val="22"/>
          <w:szCs w:val="22"/>
        </w:rPr>
        <w:t>The Institute of Internal Auditors–Australia (IIA–Australia) has established an Audit Committee Prequalification Scheme (Scheme).</w:t>
      </w:r>
    </w:p>
    <w:p w:rsidR="004001A5" w:rsidRPr="00C125B3" w:rsidRDefault="004001A5" w:rsidP="00D1585D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125B3">
        <w:rPr>
          <w:rFonts w:ascii="Arial" w:hAnsi="Arial" w:cs="Arial"/>
          <w:sz w:val="22"/>
          <w:szCs w:val="22"/>
        </w:rPr>
        <w:t>The purpose of the Scheme is to:</w:t>
      </w:r>
    </w:p>
    <w:p w:rsidR="004001A5" w:rsidRPr="00C125B3" w:rsidRDefault="004001A5" w:rsidP="00D1585D">
      <w:pPr>
        <w:pStyle w:val="ListParagraph"/>
        <w:numPr>
          <w:ilvl w:val="0"/>
          <w:numId w:val="14"/>
        </w:numPr>
        <w:spacing w:before="60"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125B3">
        <w:rPr>
          <w:rFonts w:ascii="Arial" w:hAnsi="Arial" w:cs="Arial"/>
          <w:sz w:val="22"/>
          <w:szCs w:val="22"/>
        </w:rPr>
        <w:t>Prequalify p</w:t>
      </w:r>
      <w:r w:rsidR="0064471E">
        <w:rPr>
          <w:rFonts w:ascii="Arial" w:hAnsi="Arial" w:cs="Arial"/>
          <w:sz w:val="22"/>
          <w:szCs w:val="22"/>
        </w:rPr>
        <w:t xml:space="preserve">rospective independent </w:t>
      </w:r>
      <w:r w:rsidRPr="00C125B3">
        <w:rPr>
          <w:rFonts w:ascii="Arial" w:hAnsi="Arial" w:cs="Arial"/>
          <w:sz w:val="22"/>
          <w:szCs w:val="22"/>
        </w:rPr>
        <w:t>Audit Committee chairs and members.</w:t>
      </w:r>
    </w:p>
    <w:p w:rsidR="004001A5" w:rsidRPr="00C125B3" w:rsidRDefault="004001A5" w:rsidP="00D1585D">
      <w:pPr>
        <w:pStyle w:val="ListParagraph"/>
        <w:numPr>
          <w:ilvl w:val="0"/>
          <w:numId w:val="14"/>
        </w:numPr>
        <w:spacing w:before="60"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125B3">
        <w:rPr>
          <w:rFonts w:ascii="Arial" w:hAnsi="Arial" w:cs="Arial"/>
          <w:sz w:val="22"/>
          <w:szCs w:val="22"/>
        </w:rPr>
        <w:t>Maintain a register of the prequalified people.</w:t>
      </w:r>
    </w:p>
    <w:p w:rsidR="004001A5" w:rsidRDefault="004001A5" w:rsidP="00D1585D">
      <w:pPr>
        <w:pStyle w:val="ListParagraph"/>
        <w:numPr>
          <w:ilvl w:val="0"/>
          <w:numId w:val="14"/>
        </w:numPr>
        <w:spacing w:before="60"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125B3">
        <w:rPr>
          <w:rFonts w:ascii="Arial" w:hAnsi="Arial" w:cs="Arial"/>
          <w:sz w:val="22"/>
          <w:szCs w:val="22"/>
        </w:rPr>
        <w:t xml:space="preserve">Provide </w:t>
      </w:r>
      <w:r w:rsidR="0064471E">
        <w:rPr>
          <w:rFonts w:ascii="Arial" w:hAnsi="Arial" w:cs="Arial"/>
          <w:sz w:val="22"/>
          <w:szCs w:val="22"/>
        </w:rPr>
        <w:t xml:space="preserve">targeted </w:t>
      </w:r>
      <w:r w:rsidRPr="00C125B3">
        <w:rPr>
          <w:rFonts w:ascii="Arial" w:hAnsi="Arial" w:cs="Arial"/>
          <w:sz w:val="22"/>
          <w:szCs w:val="22"/>
        </w:rPr>
        <w:t>access to the register for organisations seeking to appoint independent chairs and members to their Audit Committee.</w:t>
      </w:r>
      <w:r w:rsidR="00B47C95">
        <w:rPr>
          <w:rFonts w:ascii="Arial" w:hAnsi="Arial" w:cs="Arial"/>
          <w:sz w:val="22"/>
          <w:szCs w:val="22"/>
        </w:rPr>
        <w:t xml:space="preserve"> The Scheme is suitable for the Public Sector, Corporate organisations and Not-for-Profits.</w:t>
      </w:r>
    </w:p>
    <w:p w:rsidR="009C5E8E" w:rsidRDefault="0005022E" w:rsidP="00D1585D">
      <w:pPr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Scheme</w:t>
      </w:r>
      <w:r w:rsidR="009C5E8E">
        <w:rPr>
          <w:rFonts w:ascii="Arial" w:hAnsi="Arial" w:cs="Arial"/>
          <w:sz w:val="22"/>
          <w:szCs w:val="22"/>
        </w:rPr>
        <w:t xml:space="preserve"> is open to Professional Members of the IIA–Australia.</w:t>
      </w:r>
    </w:p>
    <w:p w:rsidR="002546E5" w:rsidRPr="009C5E8E" w:rsidRDefault="002546E5" w:rsidP="00D1585D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C125B3" w:rsidRPr="00C125B3" w:rsidRDefault="00C125B3" w:rsidP="00D1585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b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b/>
          <w:color w:val="000000"/>
          <w:sz w:val="22"/>
          <w:szCs w:val="22"/>
          <w:lang w:eastAsia="en-AU"/>
        </w:rPr>
        <w:t>Audit Committee Chairs</w:t>
      </w:r>
    </w:p>
    <w:p w:rsidR="00C125B3" w:rsidRPr="00C125B3" w:rsidRDefault="00C125B3" w:rsidP="00D1585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>
        <w:rPr>
          <w:rFonts w:ascii="Arial" w:hAnsi="Arial" w:cs="Arial"/>
          <w:color w:val="000000"/>
          <w:sz w:val="22"/>
          <w:szCs w:val="22"/>
          <w:lang w:eastAsia="en-AU"/>
        </w:rPr>
        <w:t>It is expecte</w:t>
      </w:r>
      <w:r w:rsidR="009C5E8E">
        <w:rPr>
          <w:rFonts w:ascii="Arial" w:hAnsi="Arial" w:cs="Arial"/>
          <w:color w:val="000000"/>
          <w:sz w:val="22"/>
          <w:szCs w:val="22"/>
          <w:lang w:eastAsia="en-AU"/>
        </w:rPr>
        <w:t>d an Audit Committee chair will</w:t>
      </w:r>
      <w:r>
        <w:rPr>
          <w:rFonts w:ascii="Arial" w:hAnsi="Arial" w:cs="Arial"/>
          <w:color w:val="000000"/>
          <w:sz w:val="22"/>
          <w:szCs w:val="22"/>
          <w:lang w:eastAsia="en-AU"/>
        </w:rPr>
        <w:t>: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 </w:t>
      </w:r>
    </w:p>
    <w:p w:rsidR="002546E5" w:rsidRPr="00C125B3" w:rsidRDefault="002546E5" w:rsidP="00D1585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B</w:t>
      </w:r>
      <w:r>
        <w:rPr>
          <w:rFonts w:ascii="Arial" w:hAnsi="Arial" w:cs="Arial"/>
          <w:color w:val="000000"/>
          <w:sz w:val="22"/>
          <w:szCs w:val="22"/>
          <w:lang w:eastAsia="en-AU"/>
        </w:rPr>
        <w:t xml:space="preserve">e </w:t>
      </w:r>
      <w:r w:rsidR="00722398">
        <w:rPr>
          <w:rFonts w:ascii="Arial" w:hAnsi="Arial" w:cs="Arial"/>
          <w:color w:val="000000"/>
          <w:sz w:val="22"/>
          <w:szCs w:val="22"/>
          <w:lang w:eastAsia="en-AU"/>
        </w:rPr>
        <w:t xml:space="preserve">a 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good communicator</w:t>
      </w:r>
      <w:r>
        <w:rPr>
          <w:rFonts w:ascii="Arial" w:hAnsi="Arial" w:cs="Arial"/>
          <w:color w:val="000000"/>
          <w:sz w:val="22"/>
          <w:szCs w:val="22"/>
          <w:lang w:eastAsia="en-AU"/>
        </w:rPr>
        <w:t xml:space="preserve"> who facilitate</w:t>
      </w:r>
      <w:r w:rsidR="00722398">
        <w:rPr>
          <w:rFonts w:ascii="Arial" w:hAnsi="Arial" w:cs="Arial"/>
          <w:color w:val="000000"/>
          <w:sz w:val="22"/>
          <w:szCs w:val="22"/>
          <w:lang w:eastAsia="en-AU"/>
        </w:rPr>
        <w:t>s</w:t>
      </w:r>
      <w:r>
        <w:rPr>
          <w:rFonts w:ascii="Arial" w:hAnsi="Arial" w:cs="Arial"/>
          <w:color w:val="000000"/>
          <w:sz w:val="22"/>
          <w:szCs w:val="22"/>
          <w:lang w:eastAsia="en-AU"/>
        </w:rPr>
        <w:t xml:space="preserve"> discussion and focus</w:t>
      </w:r>
      <w:r w:rsidR="00722398">
        <w:rPr>
          <w:rFonts w:ascii="Arial" w:hAnsi="Arial" w:cs="Arial"/>
          <w:color w:val="000000"/>
          <w:sz w:val="22"/>
          <w:szCs w:val="22"/>
          <w:lang w:eastAsia="en-AU"/>
        </w:rPr>
        <w:t>es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 on matters o</w:t>
      </w:r>
      <w:r>
        <w:rPr>
          <w:rFonts w:ascii="Arial" w:hAnsi="Arial" w:cs="Arial"/>
          <w:color w:val="000000"/>
          <w:sz w:val="22"/>
          <w:szCs w:val="22"/>
          <w:lang w:eastAsia="en-AU"/>
        </w:rPr>
        <w:t>f relevance and importance.</w:t>
      </w:r>
    </w:p>
    <w:p w:rsidR="002546E5" w:rsidRPr="002546E5" w:rsidRDefault="002546E5" w:rsidP="00D1585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Devote sufficient time to prepar</w:t>
      </w:r>
      <w:r w:rsidR="00722398">
        <w:rPr>
          <w:rFonts w:ascii="Arial" w:hAnsi="Arial" w:cs="Arial"/>
          <w:color w:val="000000"/>
          <w:sz w:val="22"/>
          <w:szCs w:val="22"/>
          <w:lang w:eastAsia="en-AU"/>
        </w:rPr>
        <w:t xml:space="preserve">e for committee meetings and 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engage with the </w:t>
      </w:r>
      <w:r>
        <w:rPr>
          <w:rFonts w:ascii="Arial" w:hAnsi="Arial" w:cs="Arial"/>
          <w:color w:val="000000"/>
          <w:sz w:val="22"/>
          <w:szCs w:val="22"/>
          <w:lang w:eastAsia="en-AU"/>
        </w:rPr>
        <w:t>Board of Directors, Chief Executive Officer, S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enior </w:t>
      </w:r>
      <w:r>
        <w:rPr>
          <w:rFonts w:ascii="Arial" w:hAnsi="Arial" w:cs="Arial"/>
          <w:color w:val="000000"/>
          <w:sz w:val="22"/>
          <w:szCs w:val="22"/>
          <w:lang w:eastAsia="en-AU"/>
        </w:rPr>
        <w:t xml:space="preserve">Executives 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and other stakehol</w:t>
      </w:r>
      <w:r>
        <w:rPr>
          <w:rFonts w:ascii="Arial" w:hAnsi="Arial" w:cs="Arial"/>
          <w:color w:val="000000"/>
          <w:sz w:val="22"/>
          <w:szCs w:val="22"/>
          <w:lang w:eastAsia="en-AU"/>
        </w:rPr>
        <w:t>ders outside committee meetings.</w:t>
      </w:r>
    </w:p>
    <w:p w:rsidR="00C125B3" w:rsidRPr="00C125B3" w:rsidRDefault="00C125B3" w:rsidP="00D1585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Have the active support of, and effectively engage with, the </w:t>
      </w:r>
      <w:r w:rsidR="0064471E">
        <w:rPr>
          <w:rFonts w:ascii="Arial" w:hAnsi="Arial" w:cs="Arial"/>
          <w:color w:val="000000"/>
          <w:sz w:val="22"/>
          <w:szCs w:val="22"/>
          <w:lang w:eastAsia="en-AU"/>
        </w:rPr>
        <w:t>Chie</w:t>
      </w:r>
      <w:r w:rsidR="0005022E">
        <w:rPr>
          <w:rFonts w:ascii="Arial" w:hAnsi="Arial" w:cs="Arial"/>
          <w:color w:val="000000"/>
          <w:sz w:val="22"/>
          <w:szCs w:val="22"/>
          <w:lang w:eastAsia="en-AU"/>
        </w:rPr>
        <w:t>f</w:t>
      </w:r>
      <w:r w:rsidR="0064471E">
        <w:rPr>
          <w:rFonts w:ascii="Arial" w:hAnsi="Arial" w:cs="Arial"/>
          <w:color w:val="000000"/>
          <w:sz w:val="22"/>
          <w:szCs w:val="22"/>
          <w:lang w:eastAsia="en-AU"/>
        </w:rPr>
        <w:t xml:space="preserve"> Executive Officer or equivalent position.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 </w:t>
      </w:r>
    </w:p>
    <w:p w:rsidR="00C125B3" w:rsidRPr="00C125B3" w:rsidRDefault="00C125B3" w:rsidP="00D1585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Have a g</w:t>
      </w:r>
      <w:r w:rsidR="0064471E">
        <w:rPr>
          <w:rFonts w:ascii="Arial" w:hAnsi="Arial" w:cs="Arial"/>
          <w:color w:val="000000"/>
          <w:sz w:val="22"/>
          <w:szCs w:val="22"/>
          <w:lang w:eastAsia="en-AU"/>
        </w:rPr>
        <w:t>ood un</w:t>
      </w:r>
      <w:r w:rsidR="00AB72C6">
        <w:rPr>
          <w:rFonts w:ascii="Arial" w:hAnsi="Arial" w:cs="Arial"/>
          <w:color w:val="000000"/>
          <w:sz w:val="22"/>
          <w:szCs w:val="22"/>
          <w:lang w:eastAsia="en-AU"/>
        </w:rPr>
        <w:t>derstanding of the organisation, industry or sector.</w:t>
      </w:r>
    </w:p>
    <w:p w:rsidR="00C125B3" w:rsidRPr="00C125B3" w:rsidRDefault="00C125B3" w:rsidP="00D1585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Effectively plan and manage committee meetings to enable the committee to undertake its functions and responsibilities as ou</w:t>
      </w:r>
      <w:r w:rsidR="0005022E">
        <w:rPr>
          <w:rFonts w:ascii="Arial" w:hAnsi="Arial" w:cs="Arial"/>
          <w:color w:val="000000"/>
          <w:sz w:val="22"/>
          <w:szCs w:val="22"/>
          <w:lang w:eastAsia="en-AU"/>
        </w:rPr>
        <w:t>tlined in the Audit Committee C</w:t>
      </w:r>
      <w:r w:rsidR="0064471E">
        <w:rPr>
          <w:rFonts w:ascii="Arial" w:hAnsi="Arial" w:cs="Arial"/>
          <w:color w:val="000000"/>
          <w:sz w:val="22"/>
          <w:szCs w:val="22"/>
          <w:lang w:eastAsia="en-AU"/>
        </w:rPr>
        <w:t>harter.</w:t>
      </w:r>
    </w:p>
    <w:p w:rsidR="00C125B3" w:rsidRPr="00C125B3" w:rsidRDefault="00C125B3" w:rsidP="00D1585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Maintain an open and constructive relationship with senior management, internal </w:t>
      </w:r>
      <w:r w:rsidR="0089075C">
        <w:rPr>
          <w:rFonts w:ascii="Arial" w:hAnsi="Arial" w:cs="Arial"/>
          <w:color w:val="000000"/>
          <w:sz w:val="22"/>
          <w:szCs w:val="22"/>
          <w:lang w:eastAsia="en-AU"/>
        </w:rPr>
        <w:t xml:space="preserve">audit, </w:t>
      </w:r>
      <w:r w:rsidR="00AB72C6">
        <w:rPr>
          <w:rFonts w:ascii="Arial" w:hAnsi="Arial" w:cs="Arial"/>
          <w:color w:val="000000"/>
          <w:sz w:val="22"/>
          <w:szCs w:val="22"/>
          <w:lang w:eastAsia="en-AU"/>
        </w:rPr>
        <w:t xml:space="preserve">risk management, </w:t>
      </w:r>
      <w:r w:rsidR="0089075C">
        <w:rPr>
          <w:rFonts w:ascii="Arial" w:hAnsi="Arial" w:cs="Arial"/>
          <w:color w:val="000000"/>
          <w:sz w:val="22"/>
          <w:szCs w:val="22"/>
          <w:lang w:eastAsia="en-AU"/>
        </w:rPr>
        <w:t>other</w:t>
      </w:r>
      <w:r w:rsidR="0064471E">
        <w:rPr>
          <w:rFonts w:ascii="Arial" w:hAnsi="Arial" w:cs="Arial"/>
          <w:color w:val="000000"/>
          <w:sz w:val="22"/>
          <w:szCs w:val="22"/>
          <w:lang w:eastAsia="en-AU"/>
        </w:rPr>
        <w:t xml:space="preserve"> committees and the external auditor.</w:t>
      </w:r>
    </w:p>
    <w:p w:rsidR="00C125B3" w:rsidRPr="00C125B3" w:rsidRDefault="00C125B3" w:rsidP="00D1585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Have a clear understanding of the functio</w:t>
      </w:r>
      <w:r w:rsidR="0089075C">
        <w:rPr>
          <w:rFonts w:ascii="Arial" w:hAnsi="Arial" w:cs="Arial"/>
          <w:color w:val="000000"/>
          <w:sz w:val="22"/>
          <w:szCs w:val="22"/>
          <w:lang w:eastAsia="en-AU"/>
        </w:rPr>
        <w:t>ns and responsibilities of the Audit C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ommittee</w:t>
      </w:r>
      <w:r w:rsidR="0064471E">
        <w:rPr>
          <w:rFonts w:ascii="Arial" w:hAnsi="Arial" w:cs="Arial"/>
          <w:color w:val="000000"/>
          <w:sz w:val="22"/>
          <w:szCs w:val="22"/>
          <w:lang w:eastAsia="en-AU"/>
        </w:rPr>
        <w:t>, its position within the organisation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’s governance structure</w:t>
      </w:r>
      <w:r w:rsidR="0064471E">
        <w:rPr>
          <w:rFonts w:ascii="Arial" w:hAnsi="Arial" w:cs="Arial"/>
          <w:color w:val="000000"/>
          <w:sz w:val="22"/>
          <w:szCs w:val="22"/>
          <w:lang w:eastAsia="en-AU"/>
        </w:rPr>
        <w:t>, and the organisation’s work.</w:t>
      </w:r>
    </w:p>
    <w:p w:rsidR="00C125B3" w:rsidRPr="00C125B3" w:rsidRDefault="0089075C" w:rsidP="00D1585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>
        <w:rPr>
          <w:rFonts w:ascii="Arial" w:hAnsi="Arial" w:cs="Arial"/>
          <w:color w:val="000000"/>
          <w:sz w:val="22"/>
          <w:szCs w:val="22"/>
          <w:lang w:eastAsia="en-AU"/>
        </w:rPr>
        <w:t>Arrange for all Audit C</w:t>
      </w:r>
      <w:r w:rsidR="00C125B3" w:rsidRPr="00C125B3">
        <w:rPr>
          <w:rFonts w:ascii="Arial" w:hAnsi="Arial" w:cs="Arial"/>
          <w:color w:val="000000"/>
          <w:sz w:val="22"/>
          <w:szCs w:val="22"/>
          <w:lang w:eastAsia="en-AU"/>
        </w:rPr>
        <w:t>ommittee members to maintain an up</w:t>
      </w:r>
      <w:r>
        <w:rPr>
          <w:rFonts w:ascii="Arial" w:hAnsi="Arial" w:cs="Arial"/>
          <w:color w:val="000000"/>
          <w:sz w:val="22"/>
          <w:szCs w:val="22"/>
          <w:lang w:eastAsia="en-AU"/>
        </w:rPr>
        <w:t>-to-date knowledge of the organisation</w:t>
      </w:r>
      <w:r w:rsidR="00C125B3"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 and its activities</w:t>
      </w:r>
      <w:r w:rsidR="0064471E">
        <w:rPr>
          <w:rFonts w:ascii="Arial" w:hAnsi="Arial" w:cs="Arial"/>
          <w:color w:val="000000"/>
          <w:sz w:val="22"/>
          <w:szCs w:val="22"/>
          <w:lang w:eastAsia="en-AU"/>
        </w:rPr>
        <w:t>.</w:t>
      </w:r>
      <w:r w:rsidR="00C125B3"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 </w:t>
      </w:r>
    </w:p>
    <w:p w:rsidR="00C125B3" w:rsidRDefault="00C125B3" w:rsidP="00D1585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</w:p>
    <w:p w:rsidR="00C125B3" w:rsidRPr="00C125B3" w:rsidRDefault="00C125B3" w:rsidP="00D1585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b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b/>
          <w:color w:val="000000"/>
          <w:sz w:val="22"/>
          <w:szCs w:val="22"/>
          <w:lang w:eastAsia="en-AU"/>
        </w:rPr>
        <w:t>Audit Committee Members</w:t>
      </w:r>
    </w:p>
    <w:p w:rsidR="00C125B3" w:rsidRDefault="00C125B3" w:rsidP="00D1585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>
        <w:rPr>
          <w:rFonts w:ascii="Arial" w:hAnsi="Arial" w:cs="Arial"/>
          <w:color w:val="000000"/>
          <w:sz w:val="22"/>
          <w:szCs w:val="22"/>
          <w:lang w:eastAsia="en-AU"/>
        </w:rPr>
        <w:t>It is expect</w:t>
      </w:r>
      <w:r w:rsidR="00A12B23">
        <w:rPr>
          <w:rFonts w:ascii="Arial" w:hAnsi="Arial" w:cs="Arial"/>
          <w:color w:val="000000"/>
          <w:sz w:val="22"/>
          <w:szCs w:val="22"/>
          <w:lang w:eastAsia="en-AU"/>
        </w:rPr>
        <w:t xml:space="preserve">ed </w:t>
      </w:r>
      <w:r w:rsidR="009C5E8E">
        <w:rPr>
          <w:rFonts w:ascii="Arial" w:hAnsi="Arial" w:cs="Arial"/>
          <w:color w:val="000000"/>
          <w:sz w:val="22"/>
          <w:szCs w:val="22"/>
          <w:lang w:eastAsia="en-AU"/>
        </w:rPr>
        <w:t>Audit Committee members will</w:t>
      </w:r>
      <w:r>
        <w:rPr>
          <w:rFonts w:ascii="Arial" w:hAnsi="Arial" w:cs="Arial"/>
          <w:color w:val="000000"/>
          <w:sz w:val="22"/>
          <w:szCs w:val="22"/>
          <w:lang w:eastAsia="en-AU"/>
        </w:rPr>
        <w:t>:</w:t>
      </w:r>
    </w:p>
    <w:p w:rsidR="002546E5" w:rsidRPr="00C125B3" w:rsidRDefault="002546E5" w:rsidP="00D1585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B</w:t>
      </w:r>
      <w:r>
        <w:rPr>
          <w:rFonts w:ascii="Arial" w:hAnsi="Arial" w:cs="Arial"/>
          <w:color w:val="000000"/>
          <w:sz w:val="22"/>
          <w:szCs w:val="22"/>
          <w:lang w:eastAsia="en-AU"/>
        </w:rPr>
        <w:t xml:space="preserve">e 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good communicator</w:t>
      </w:r>
      <w:r w:rsidR="00A12B23">
        <w:rPr>
          <w:rFonts w:ascii="Arial" w:hAnsi="Arial" w:cs="Arial"/>
          <w:color w:val="000000"/>
          <w:sz w:val="22"/>
          <w:szCs w:val="22"/>
          <w:lang w:eastAsia="en-AU"/>
        </w:rPr>
        <w:t>s</w:t>
      </w:r>
      <w:r>
        <w:rPr>
          <w:rFonts w:ascii="Arial" w:hAnsi="Arial" w:cs="Arial"/>
          <w:color w:val="000000"/>
          <w:sz w:val="22"/>
          <w:szCs w:val="22"/>
          <w:lang w:eastAsia="en-AU"/>
        </w:rPr>
        <w:t xml:space="preserve"> who focus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 on matters o</w:t>
      </w:r>
      <w:r>
        <w:rPr>
          <w:rFonts w:ascii="Arial" w:hAnsi="Arial" w:cs="Arial"/>
          <w:color w:val="000000"/>
          <w:sz w:val="22"/>
          <w:szCs w:val="22"/>
          <w:lang w:eastAsia="en-AU"/>
        </w:rPr>
        <w:t>f relevance and importance.</w:t>
      </w:r>
    </w:p>
    <w:p w:rsidR="002546E5" w:rsidRPr="00C125B3" w:rsidRDefault="002546E5" w:rsidP="00D1585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Devote sufficient time to prepar</w:t>
      </w:r>
      <w:r w:rsidR="00722398">
        <w:rPr>
          <w:rFonts w:ascii="Arial" w:hAnsi="Arial" w:cs="Arial"/>
          <w:color w:val="000000"/>
          <w:sz w:val="22"/>
          <w:szCs w:val="22"/>
          <w:lang w:eastAsia="en-AU"/>
        </w:rPr>
        <w:t xml:space="preserve">e for committee meetings and 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engage with the </w:t>
      </w:r>
      <w:r>
        <w:rPr>
          <w:rFonts w:ascii="Arial" w:hAnsi="Arial" w:cs="Arial"/>
          <w:color w:val="000000"/>
          <w:sz w:val="22"/>
          <w:szCs w:val="22"/>
          <w:lang w:eastAsia="en-AU"/>
        </w:rPr>
        <w:t>Board of Directors, Chief Executive Officer, S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enior </w:t>
      </w:r>
      <w:r>
        <w:rPr>
          <w:rFonts w:ascii="Arial" w:hAnsi="Arial" w:cs="Arial"/>
          <w:color w:val="000000"/>
          <w:sz w:val="22"/>
          <w:szCs w:val="22"/>
          <w:lang w:eastAsia="en-AU"/>
        </w:rPr>
        <w:t xml:space="preserve">Executives 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and other stakehol</w:t>
      </w:r>
      <w:r>
        <w:rPr>
          <w:rFonts w:ascii="Arial" w:hAnsi="Arial" w:cs="Arial"/>
          <w:color w:val="000000"/>
          <w:sz w:val="22"/>
          <w:szCs w:val="22"/>
          <w:lang w:eastAsia="en-AU"/>
        </w:rPr>
        <w:t>ders outside committee meetings.</w:t>
      </w:r>
    </w:p>
    <w:p w:rsidR="00C125B3" w:rsidRPr="00C125B3" w:rsidRDefault="00C125B3" w:rsidP="00D1585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Express opinions in a clear and constructive manner, ask questions that draw out the key issues</w:t>
      </w:r>
      <w:r w:rsidR="0064471E">
        <w:rPr>
          <w:rFonts w:ascii="Arial" w:hAnsi="Arial" w:cs="Arial"/>
          <w:color w:val="000000"/>
          <w:sz w:val="22"/>
          <w:szCs w:val="22"/>
          <w:lang w:eastAsia="en-AU"/>
        </w:rPr>
        <w:t>,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 xml:space="preserve"> and pursue independent lines of enquiry.</w:t>
      </w:r>
    </w:p>
    <w:p w:rsidR="00C125B3" w:rsidRPr="00C125B3" w:rsidRDefault="00C125B3" w:rsidP="00D1585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Understand the</w:t>
      </w:r>
      <w:r w:rsidR="001C3AA0">
        <w:rPr>
          <w:rFonts w:ascii="Arial" w:hAnsi="Arial" w:cs="Arial"/>
          <w:color w:val="000000"/>
          <w:sz w:val="22"/>
          <w:szCs w:val="22"/>
          <w:lang w:eastAsia="en-AU"/>
        </w:rPr>
        <w:t xml:space="preserve"> orga</w:t>
      </w:r>
      <w:r w:rsidR="0064471E">
        <w:rPr>
          <w:rFonts w:ascii="Arial" w:hAnsi="Arial" w:cs="Arial"/>
          <w:color w:val="000000"/>
          <w:sz w:val="22"/>
          <w:szCs w:val="22"/>
          <w:lang w:eastAsia="en-AU"/>
        </w:rPr>
        <w:t>nisation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’s culture and values, and bring a thoughtful approach to the ethical issues that might be faced.</w:t>
      </w:r>
    </w:p>
    <w:p w:rsidR="00C125B3" w:rsidRPr="00C125B3" w:rsidRDefault="00C125B3" w:rsidP="00D1585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Take a professional approach to their responsibilities, including an appropriate commitment of time and effort.</w:t>
      </w:r>
    </w:p>
    <w:p w:rsidR="00C125B3" w:rsidRPr="00C125B3" w:rsidRDefault="00C125B3" w:rsidP="00D1585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Convey technical m</w:t>
      </w:r>
      <w:r w:rsidR="0089075C">
        <w:rPr>
          <w:rFonts w:ascii="Arial" w:hAnsi="Arial" w:cs="Arial"/>
          <w:color w:val="000000"/>
          <w:sz w:val="22"/>
          <w:szCs w:val="22"/>
          <w:lang w:eastAsia="en-AU"/>
        </w:rPr>
        <w:t>atters to other members of the Audit C</w:t>
      </w:r>
      <w:r w:rsidRPr="00C125B3">
        <w:rPr>
          <w:rFonts w:ascii="Arial" w:hAnsi="Arial" w:cs="Arial"/>
          <w:color w:val="000000"/>
          <w:sz w:val="22"/>
          <w:szCs w:val="22"/>
          <w:lang w:eastAsia="en-AU"/>
        </w:rPr>
        <w:t>ommittee, where members have been chosen for particular technical skills.</w:t>
      </w:r>
    </w:p>
    <w:p w:rsidR="004B34AA" w:rsidRPr="0010171B" w:rsidRDefault="00C125B3" w:rsidP="0010171B">
      <w:pPr>
        <w:pStyle w:val="ListParagraph"/>
        <w:numPr>
          <w:ilvl w:val="0"/>
          <w:numId w:val="17"/>
        </w:numPr>
        <w:spacing w:before="60" w:after="0"/>
        <w:ind w:left="426" w:hanging="426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  <w:r w:rsidRPr="0010171B">
        <w:rPr>
          <w:rFonts w:ascii="Arial" w:hAnsi="Arial" w:cs="Arial"/>
          <w:color w:val="000000"/>
          <w:sz w:val="22"/>
          <w:szCs w:val="22"/>
          <w:lang w:eastAsia="en-AU"/>
        </w:rPr>
        <w:t>In the public sector, have a security clearance at a level commensurate with the security classification o</w:t>
      </w:r>
      <w:r w:rsidR="00AB72C6" w:rsidRPr="0010171B">
        <w:rPr>
          <w:rFonts w:ascii="Arial" w:hAnsi="Arial" w:cs="Arial"/>
          <w:color w:val="000000"/>
          <w:sz w:val="22"/>
          <w:szCs w:val="22"/>
          <w:lang w:eastAsia="en-AU"/>
        </w:rPr>
        <w:t>f documents accessed by members, or be willing to obtain one.</w:t>
      </w:r>
      <w:r w:rsidR="004B34AA" w:rsidRPr="0010171B">
        <w:rPr>
          <w:rFonts w:ascii="Arial" w:hAnsi="Arial" w:cs="Arial"/>
          <w:color w:val="000000"/>
          <w:sz w:val="22"/>
          <w:szCs w:val="22"/>
          <w:lang w:eastAsia="en-A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B34AA" w:rsidRPr="004B34AA" w:rsidTr="00065155">
        <w:tc>
          <w:tcPr>
            <w:tcW w:w="8494" w:type="dxa"/>
            <w:gridSpan w:val="2"/>
            <w:shd w:val="clear" w:color="auto" w:fill="B8CCE4" w:themeFill="accent1" w:themeFillTint="66"/>
          </w:tcPr>
          <w:p w:rsidR="004B34AA" w:rsidRPr="004B34AA" w:rsidRDefault="00420031" w:rsidP="004B34A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  <w:lastRenderedPageBreak/>
              <w:t>Applicant</w:t>
            </w:r>
            <w:r w:rsidR="004B34AA"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  <w:t xml:space="preserve"> Details</w:t>
            </w:r>
          </w:p>
        </w:tc>
      </w:tr>
      <w:tr w:rsidR="003C6BE3" w:rsidTr="003C6BE3">
        <w:tc>
          <w:tcPr>
            <w:tcW w:w="4247" w:type="dxa"/>
          </w:tcPr>
          <w:p w:rsidR="003C6BE3" w:rsidRPr="004B34AA" w:rsidRDefault="004B34AA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Name:</w:t>
            </w:r>
          </w:p>
        </w:tc>
        <w:tc>
          <w:tcPr>
            <w:tcW w:w="4247" w:type="dxa"/>
          </w:tcPr>
          <w:p w:rsidR="003C6BE3" w:rsidRPr="004B34AA" w:rsidRDefault="003C6BE3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9075C" w:rsidTr="003C6BE3">
        <w:tc>
          <w:tcPr>
            <w:tcW w:w="4247" w:type="dxa"/>
          </w:tcPr>
          <w:p w:rsidR="0089075C" w:rsidRDefault="0089075C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This application is for:</w:t>
            </w:r>
          </w:p>
          <w:p w:rsidR="0089075C" w:rsidRDefault="0089075C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Audit Committee Chair</w:t>
            </w:r>
          </w:p>
          <w:p w:rsidR="0089075C" w:rsidRDefault="0089075C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Audit Committee Member</w:t>
            </w:r>
          </w:p>
        </w:tc>
        <w:tc>
          <w:tcPr>
            <w:tcW w:w="4247" w:type="dxa"/>
          </w:tcPr>
          <w:p w:rsidR="0089075C" w:rsidRDefault="0089075C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  <w:p w:rsidR="0089075C" w:rsidRDefault="0089075C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89075C" w:rsidRPr="004B34AA" w:rsidRDefault="0089075C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C6BE3" w:rsidTr="003C6BE3">
        <w:tc>
          <w:tcPr>
            <w:tcW w:w="4247" w:type="dxa"/>
          </w:tcPr>
          <w:p w:rsidR="003C6BE3" w:rsidRPr="004B34AA" w:rsidRDefault="004B34AA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Current Employer:</w:t>
            </w:r>
          </w:p>
        </w:tc>
        <w:tc>
          <w:tcPr>
            <w:tcW w:w="4247" w:type="dxa"/>
          </w:tcPr>
          <w:p w:rsidR="003C6BE3" w:rsidRPr="004B34AA" w:rsidRDefault="003C6BE3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3C6BE3" w:rsidTr="003C6BE3">
        <w:tc>
          <w:tcPr>
            <w:tcW w:w="4247" w:type="dxa"/>
          </w:tcPr>
          <w:p w:rsidR="003C6BE3" w:rsidRPr="004B34AA" w:rsidRDefault="004B34AA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Current Position:</w:t>
            </w:r>
          </w:p>
        </w:tc>
        <w:tc>
          <w:tcPr>
            <w:tcW w:w="4247" w:type="dxa"/>
          </w:tcPr>
          <w:p w:rsidR="003C6BE3" w:rsidRPr="004B34AA" w:rsidRDefault="003C6BE3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3C6BE3" w:rsidTr="003C6BE3">
        <w:tc>
          <w:tcPr>
            <w:tcW w:w="4247" w:type="dxa"/>
          </w:tcPr>
          <w:p w:rsidR="003C6BE3" w:rsidRPr="004B34AA" w:rsidRDefault="00AD6968" w:rsidP="00AD696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Telephone</w:t>
            </w:r>
            <w:r w:rsidR="004B34AA"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:</w:t>
            </w:r>
          </w:p>
        </w:tc>
        <w:tc>
          <w:tcPr>
            <w:tcW w:w="4247" w:type="dxa"/>
          </w:tcPr>
          <w:p w:rsidR="003C6BE3" w:rsidRPr="004B34AA" w:rsidRDefault="003C6BE3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AB72C6" w:rsidTr="003C6BE3">
        <w:tc>
          <w:tcPr>
            <w:tcW w:w="4247" w:type="dxa"/>
          </w:tcPr>
          <w:p w:rsidR="00AB72C6" w:rsidRDefault="00AB72C6" w:rsidP="00AD696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Mobile Telephone:</w:t>
            </w:r>
          </w:p>
        </w:tc>
        <w:tc>
          <w:tcPr>
            <w:tcW w:w="4247" w:type="dxa"/>
          </w:tcPr>
          <w:p w:rsidR="00AB72C6" w:rsidRPr="004B34AA" w:rsidRDefault="00AB72C6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AD6968" w:rsidTr="003C6BE3">
        <w:tc>
          <w:tcPr>
            <w:tcW w:w="4247" w:type="dxa"/>
          </w:tcPr>
          <w:p w:rsidR="00AD6968" w:rsidRDefault="00AD6968" w:rsidP="00AD696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E–mail:</w:t>
            </w:r>
          </w:p>
        </w:tc>
        <w:tc>
          <w:tcPr>
            <w:tcW w:w="4247" w:type="dxa"/>
          </w:tcPr>
          <w:p w:rsidR="00AD6968" w:rsidRPr="004B34AA" w:rsidRDefault="00AD6968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AD6968" w:rsidTr="003C6BE3">
        <w:tc>
          <w:tcPr>
            <w:tcW w:w="4247" w:type="dxa"/>
          </w:tcPr>
          <w:p w:rsidR="00AD6968" w:rsidRDefault="00AD6968" w:rsidP="00AD696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Address:</w:t>
            </w:r>
          </w:p>
        </w:tc>
        <w:tc>
          <w:tcPr>
            <w:tcW w:w="4247" w:type="dxa"/>
          </w:tcPr>
          <w:p w:rsidR="00AD6968" w:rsidRPr="004B34AA" w:rsidRDefault="00AD6968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B34AA" w:rsidTr="003C6BE3">
        <w:tc>
          <w:tcPr>
            <w:tcW w:w="4247" w:type="dxa"/>
          </w:tcPr>
          <w:p w:rsidR="004B34AA" w:rsidRDefault="004B34AA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Education:</w:t>
            </w:r>
          </w:p>
        </w:tc>
        <w:tc>
          <w:tcPr>
            <w:tcW w:w="4247" w:type="dxa"/>
          </w:tcPr>
          <w:p w:rsidR="004B34AA" w:rsidRPr="004B34AA" w:rsidRDefault="004B34AA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B34AA" w:rsidTr="003C6BE3">
        <w:tc>
          <w:tcPr>
            <w:tcW w:w="4247" w:type="dxa"/>
          </w:tcPr>
          <w:p w:rsidR="004B34AA" w:rsidRDefault="004B34AA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Professional Certifications:</w:t>
            </w:r>
          </w:p>
        </w:tc>
        <w:tc>
          <w:tcPr>
            <w:tcW w:w="4247" w:type="dxa"/>
          </w:tcPr>
          <w:p w:rsidR="004B34AA" w:rsidRPr="004B34AA" w:rsidRDefault="004B34AA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B34AA" w:rsidTr="003C6BE3">
        <w:tc>
          <w:tcPr>
            <w:tcW w:w="4247" w:type="dxa"/>
          </w:tcPr>
          <w:p w:rsidR="004B34AA" w:rsidRDefault="004B34AA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Professional Organisation Memberships:</w:t>
            </w:r>
          </w:p>
        </w:tc>
        <w:tc>
          <w:tcPr>
            <w:tcW w:w="4247" w:type="dxa"/>
          </w:tcPr>
          <w:p w:rsidR="004B34AA" w:rsidRPr="004B34AA" w:rsidRDefault="004B34AA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9075C" w:rsidTr="003C6BE3">
        <w:tc>
          <w:tcPr>
            <w:tcW w:w="4247" w:type="dxa"/>
          </w:tcPr>
          <w:p w:rsidR="0089075C" w:rsidRDefault="0089075C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Current Security Classification:</w:t>
            </w:r>
          </w:p>
        </w:tc>
        <w:tc>
          <w:tcPr>
            <w:tcW w:w="4247" w:type="dxa"/>
          </w:tcPr>
          <w:p w:rsidR="0089075C" w:rsidRPr="004B34AA" w:rsidRDefault="0089075C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AD6968" w:rsidTr="003C6BE3">
        <w:tc>
          <w:tcPr>
            <w:tcW w:w="4247" w:type="dxa"/>
          </w:tcPr>
          <w:p w:rsidR="00AD6968" w:rsidRDefault="00AD6968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Specific Industry Experience:</w:t>
            </w:r>
          </w:p>
        </w:tc>
        <w:tc>
          <w:tcPr>
            <w:tcW w:w="4247" w:type="dxa"/>
          </w:tcPr>
          <w:p w:rsidR="00AD6968" w:rsidRPr="004B34AA" w:rsidRDefault="00AD6968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3C6BE3" w:rsidTr="003C6BE3">
        <w:tc>
          <w:tcPr>
            <w:tcW w:w="4247" w:type="dxa"/>
          </w:tcPr>
          <w:p w:rsidR="003C6BE3" w:rsidRPr="004B34AA" w:rsidRDefault="004B34AA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Summary of Relevant Experience:</w:t>
            </w:r>
          </w:p>
        </w:tc>
        <w:tc>
          <w:tcPr>
            <w:tcW w:w="4247" w:type="dxa"/>
          </w:tcPr>
          <w:p w:rsidR="003C6BE3" w:rsidRPr="004B34AA" w:rsidRDefault="003C6BE3" w:rsidP="004B34A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</w:tbl>
    <w:p w:rsidR="00AD6968" w:rsidRDefault="00AD6968" w:rsidP="00F65844">
      <w:pPr>
        <w:spacing w:after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2547"/>
        <w:gridCol w:w="2268"/>
        <w:gridCol w:w="992"/>
        <w:gridCol w:w="1377"/>
        <w:gridCol w:w="1316"/>
      </w:tblGrid>
      <w:tr w:rsidR="00AB72C6" w:rsidRPr="00AD6968" w:rsidTr="00AB72C6">
        <w:tc>
          <w:tcPr>
            <w:tcW w:w="8500" w:type="dxa"/>
            <w:gridSpan w:val="5"/>
            <w:shd w:val="clear" w:color="auto" w:fill="B8CCE4" w:themeFill="accent1" w:themeFillTint="66"/>
          </w:tcPr>
          <w:p w:rsidR="00AB72C6" w:rsidRDefault="00AB72C6" w:rsidP="00AD6968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Current Board and Audit Committee Memberships</w:t>
            </w:r>
          </w:p>
        </w:tc>
      </w:tr>
      <w:tr w:rsidR="00AB72C6" w:rsidRPr="00806EFE" w:rsidTr="00AB72C6">
        <w:tc>
          <w:tcPr>
            <w:tcW w:w="2547" w:type="dxa"/>
            <w:shd w:val="clear" w:color="auto" w:fill="DBE5F1" w:themeFill="accent1" w:themeFillTint="33"/>
          </w:tcPr>
          <w:p w:rsidR="00AB72C6" w:rsidRPr="00806EFE" w:rsidRDefault="00AB72C6" w:rsidP="00AD6968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806EFE">
              <w:rPr>
                <w:rFonts w:ascii="Arial" w:hAnsi="Arial" w:cs="Arial"/>
                <w:b/>
                <w:sz w:val="20"/>
                <w:szCs w:val="20"/>
              </w:rPr>
              <w:t>Organisation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:rsidR="00AB72C6" w:rsidRPr="00806EFE" w:rsidRDefault="00AB72C6" w:rsidP="00AD6968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806EFE">
              <w:rPr>
                <w:rFonts w:ascii="Arial" w:hAnsi="Arial" w:cs="Arial"/>
                <w:b/>
                <w:sz w:val="20"/>
                <w:szCs w:val="20"/>
              </w:rPr>
              <w:t>Role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AB72C6" w:rsidRPr="00806EFE" w:rsidRDefault="00AB72C6" w:rsidP="00AD6968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</w:t>
            </w:r>
          </w:p>
        </w:tc>
        <w:tc>
          <w:tcPr>
            <w:tcW w:w="1377" w:type="dxa"/>
            <w:shd w:val="clear" w:color="auto" w:fill="DBE5F1" w:themeFill="accent1" w:themeFillTint="33"/>
          </w:tcPr>
          <w:p w:rsidR="00AB72C6" w:rsidRPr="00806EFE" w:rsidRDefault="00AB72C6" w:rsidP="00AD6968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Start Date</w:t>
            </w:r>
          </w:p>
        </w:tc>
        <w:tc>
          <w:tcPr>
            <w:tcW w:w="1316" w:type="dxa"/>
            <w:shd w:val="clear" w:color="auto" w:fill="DBE5F1" w:themeFill="accent1" w:themeFillTint="33"/>
          </w:tcPr>
          <w:p w:rsidR="00AB72C6" w:rsidRPr="00806EFE" w:rsidRDefault="00AB72C6" w:rsidP="00AD6968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End Date</w:t>
            </w:r>
          </w:p>
        </w:tc>
      </w:tr>
      <w:tr w:rsidR="00AB72C6" w:rsidTr="00AB72C6">
        <w:tc>
          <w:tcPr>
            <w:tcW w:w="2547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C6" w:rsidTr="00AB72C6">
        <w:tc>
          <w:tcPr>
            <w:tcW w:w="2547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C6" w:rsidTr="00AB72C6">
        <w:tc>
          <w:tcPr>
            <w:tcW w:w="2547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AB72C6" w:rsidRPr="00AD6968" w:rsidRDefault="00AB72C6" w:rsidP="00AD69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6BE3" w:rsidRDefault="003C6BE3" w:rsidP="009C5E8E">
      <w:pPr>
        <w:pStyle w:val="Bullets1stindent"/>
        <w:numPr>
          <w:ilvl w:val="0"/>
          <w:numId w:val="0"/>
        </w:numPr>
        <w:spacing w:after="0"/>
        <w:rPr>
          <w:rFonts w:ascii="Arial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134"/>
        <w:gridCol w:w="1134"/>
        <w:gridCol w:w="1134"/>
        <w:gridCol w:w="986"/>
      </w:tblGrid>
      <w:tr w:rsidR="00AB72C6" w:rsidRPr="009C5E8E" w:rsidTr="00362761">
        <w:tc>
          <w:tcPr>
            <w:tcW w:w="4106" w:type="dxa"/>
            <w:shd w:val="clear" w:color="auto" w:fill="B8CCE4" w:themeFill="accent1" w:themeFillTint="66"/>
          </w:tcPr>
          <w:p w:rsidR="00AB72C6" w:rsidRPr="009C5E8E" w:rsidRDefault="00AB72C6" w:rsidP="003E62A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</w:pPr>
            <w:r w:rsidRPr="009C5E8E"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  <w:t>Experience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  <w:t>: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AB72C6" w:rsidRPr="00AB72C6" w:rsidRDefault="00AB72C6" w:rsidP="003E62A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 w:rsidRPr="00AB72C6"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Expert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AB72C6" w:rsidRPr="00AB72C6" w:rsidRDefault="00AB72C6" w:rsidP="003E62A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 w:rsidRPr="00AB72C6"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Sound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AB72C6" w:rsidRPr="00AB72C6" w:rsidRDefault="00AB72C6" w:rsidP="003E62A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 w:rsidRPr="00AB72C6"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Some</w:t>
            </w:r>
          </w:p>
        </w:tc>
        <w:tc>
          <w:tcPr>
            <w:tcW w:w="986" w:type="dxa"/>
            <w:shd w:val="clear" w:color="auto" w:fill="B8CCE4" w:themeFill="accent1" w:themeFillTint="66"/>
          </w:tcPr>
          <w:p w:rsidR="00AB72C6" w:rsidRPr="00AB72C6" w:rsidRDefault="00AB72C6" w:rsidP="003E62A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 w:rsidRPr="00AB72C6"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No</w:t>
            </w:r>
          </w:p>
        </w:tc>
      </w:tr>
      <w:tr w:rsidR="00AB72C6" w:rsidRPr="0010171B" w:rsidTr="00362761">
        <w:tc>
          <w:tcPr>
            <w:tcW w:w="4106" w:type="dxa"/>
          </w:tcPr>
          <w:p w:rsidR="00AB72C6" w:rsidRPr="0010171B" w:rsidRDefault="00AB72C6" w:rsidP="00AB72C6">
            <w:pPr>
              <w:pStyle w:val="Bullets1stindent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0171B">
              <w:rPr>
                <w:rFonts w:ascii="Arial" w:hAnsi="Arial" w:cs="Arial"/>
                <w:sz w:val="18"/>
                <w:szCs w:val="18"/>
              </w:rPr>
              <w:t>Governance</w:t>
            </w: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2C6" w:rsidRPr="0010171B" w:rsidTr="00362761">
        <w:tc>
          <w:tcPr>
            <w:tcW w:w="4106" w:type="dxa"/>
          </w:tcPr>
          <w:p w:rsidR="00AB72C6" w:rsidRPr="0010171B" w:rsidRDefault="00AB72C6" w:rsidP="00AB72C6">
            <w:pPr>
              <w:pStyle w:val="Bullets1stindent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0171B">
              <w:rPr>
                <w:rFonts w:ascii="Arial" w:hAnsi="Arial" w:cs="Arial"/>
                <w:sz w:val="18"/>
                <w:szCs w:val="18"/>
              </w:rPr>
              <w:t>Risk management</w:t>
            </w: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2C6" w:rsidRPr="0010171B" w:rsidTr="00362761">
        <w:tc>
          <w:tcPr>
            <w:tcW w:w="4106" w:type="dxa"/>
          </w:tcPr>
          <w:p w:rsidR="00AB72C6" w:rsidRPr="0010171B" w:rsidRDefault="00AB72C6" w:rsidP="00AB72C6">
            <w:pPr>
              <w:pStyle w:val="Bullets1stindent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0171B">
              <w:rPr>
                <w:rFonts w:ascii="Arial" w:hAnsi="Arial" w:cs="Arial"/>
                <w:sz w:val="18"/>
                <w:szCs w:val="18"/>
              </w:rPr>
              <w:t>Internal audit</w:t>
            </w: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2C6" w:rsidRPr="0010171B" w:rsidTr="00362761">
        <w:tc>
          <w:tcPr>
            <w:tcW w:w="4106" w:type="dxa"/>
          </w:tcPr>
          <w:p w:rsidR="00AB72C6" w:rsidRPr="0010171B" w:rsidRDefault="00AB72C6" w:rsidP="00AB72C6">
            <w:pPr>
              <w:pStyle w:val="Bullets1stindent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0171B">
              <w:rPr>
                <w:rFonts w:ascii="Arial" w:hAnsi="Arial" w:cs="Arial"/>
                <w:sz w:val="18"/>
                <w:szCs w:val="18"/>
              </w:rPr>
              <w:t>External audit</w:t>
            </w: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2C6" w:rsidRPr="0010171B" w:rsidTr="00362761">
        <w:tc>
          <w:tcPr>
            <w:tcW w:w="4106" w:type="dxa"/>
          </w:tcPr>
          <w:p w:rsidR="00AB72C6" w:rsidRPr="0010171B" w:rsidRDefault="00AB72C6" w:rsidP="00AB72C6">
            <w:pPr>
              <w:pStyle w:val="Bullets1stindent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0171B">
              <w:rPr>
                <w:rFonts w:ascii="Arial" w:hAnsi="Arial" w:cs="Arial"/>
                <w:sz w:val="18"/>
                <w:szCs w:val="18"/>
              </w:rPr>
              <w:t>Controls, compliance and fraud control</w:t>
            </w: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2C6" w:rsidRPr="0010171B" w:rsidTr="00362761">
        <w:tc>
          <w:tcPr>
            <w:tcW w:w="4106" w:type="dxa"/>
          </w:tcPr>
          <w:p w:rsidR="00AB72C6" w:rsidRPr="0010171B" w:rsidRDefault="00AB72C6" w:rsidP="00AB72C6">
            <w:pPr>
              <w:pStyle w:val="Bullets1stindent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0171B">
              <w:rPr>
                <w:rFonts w:ascii="Arial" w:hAnsi="Arial" w:cs="Arial"/>
                <w:sz w:val="18"/>
                <w:szCs w:val="18"/>
              </w:rPr>
              <w:t>Business operations</w:t>
            </w: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2C6" w:rsidRPr="0010171B" w:rsidTr="00362761">
        <w:tc>
          <w:tcPr>
            <w:tcW w:w="4106" w:type="dxa"/>
          </w:tcPr>
          <w:p w:rsidR="00AB72C6" w:rsidRPr="0010171B" w:rsidRDefault="00AB72C6" w:rsidP="00AB72C6">
            <w:pPr>
              <w:pStyle w:val="Bullets1stindent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0171B">
              <w:rPr>
                <w:rFonts w:ascii="Arial" w:hAnsi="Arial" w:cs="Arial"/>
                <w:sz w:val="18"/>
                <w:szCs w:val="18"/>
              </w:rPr>
              <w:t>Performance management</w:t>
            </w: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2C6" w:rsidRPr="0010171B" w:rsidTr="00362761">
        <w:tc>
          <w:tcPr>
            <w:tcW w:w="4106" w:type="dxa"/>
          </w:tcPr>
          <w:p w:rsidR="00AB72C6" w:rsidRPr="0010171B" w:rsidRDefault="00AB72C6" w:rsidP="00AB72C6">
            <w:pPr>
              <w:pStyle w:val="Bullets1stindent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0171B">
              <w:rPr>
                <w:rFonts w:ascii="Arial" w:hAnsi="Arial" w:cs="Arial"/>
                <w:sz w:val="18"/>
                <w:szCs w:val="18"/>
              </w:rPr>
              <w:t>Human Resource management</w:t>
            </w: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2C6" w:rsidRPr="0010171B" w:rsidTr="00362761">
        <w:tc>
          <w:tcPr>
            <w:tcW w:w="4106" w:type="dxa"/>
          </w:tcPr>
          <w:p w:rsidR="00AB72C6" w:rsidRPr="0010171B" w:rsidRDefault="00AB72C6" w:rsidP="00AB72C6">
            <w:pPr>
              <w:pStyle w:val="Bullets1stindent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0171B">
              <w:rPr>
                <w:rFonts w:ascii="Arial" w:hAnsi="Arial" w:cs="Arial"/>
                <w:sz w:val="18"/>
                <w:szCs w:val="18"/>
              </w:rPr>
              <w:t>Information Technology</w:t>
            </w: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2C6" w:rsidRPr="0010171B" w:rsidTr="00362761">
        <w:tc>
          <w:tcPr>
            <w:tcW w:w="4106" w:type="dxa"/>
          </w:tcPr>
          <w:p w:rsidR="00AB72C6" w:rsidRPr="0010171B" w:rsidRDefault="00AB72C6" w:rsidP="00AB72C6">
            <w:pPr>
              <w:pStyle w:val="Bullets1stindent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0171B">
              <w:rPr>
                <w:rFonts w:ascii="Arial" w:hAnsi="Arial" w:cs="Arial"/>
                <w:sz w:val="18"/>
                <w:szCs w:val="18"/>
              </w:rPr>
              <w:t>Project management</w:t>
            </w: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</w:tcPr>
          <w:p w:rsidR="00AB72C6" w:rsidRPr="0010171B" w:rsidRDefault="00AB72C6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556F" w:rsidRPr="00363A98" w:rsidTr="00362761">
        <w:tc>
          <w:tcPr>
            <w:tcW w:w="4106" w:type="dxa"/>
          </w:tcPr>
          <w:p w:rsidR="00AA556F" w:rsidRDefault="00AA556F" w:rsidP="00AB72C6">
            <w:pPr>
              <w:pStyle w:val="Bullets1stindent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(please specify)</w:t>
            </w:r>
          </w:p>
        </w:tc>
        <w:tc>
          <w:tcPr>
            <w:tcW w:w="1134" w:type="dxa"/>
          </w:tcPr>
          <w:p w:rsidR="00AA556F" w:rsidRPr="00363A98" w:rsidRDefault="00AA556F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556F" w:rsidRPr="00363A98" w:rsidRDefault="00AA556F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556F" w:rsidRPr="00363A98" w:rsidRDefault="00AA556F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AA556F" w:rsidRPr="00363A98" w:rsidRDefault="00AA556F" w:rsidP="00AB72C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5155" w:rsidRDefault="00065155" w:rsidP="00065155">
      <w:pPr>
        <w:spacing w:after="0"/>
        <w:rPr>
          <w:rFonts w:ascii="Arial" w:hAnsi="Arial" w:cs="Arial"/>
          <w:sz w:val="22"/>
          <w:szCs w:val="22"/>
        </w:rPr>
      </w:pPr>
    </w:p>
    <w:p w:rsidR="00AB72C6" w:rsidRDefault="00AB72C6" w:rsidP="00065155">
      <w:pPr>
        <w:spacing w:after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65155" w:rsidRPr="00AD6968" w:rsidTr="00262029">
        <w:tc>
          <w:tcPr>
            <w:tcW w:w="8494" w:type="dxa"/>
            <w:shd w:val="clear" w:color="auto" w:fill="B8CCE4" w:themeFill="accent1" w:themeFillTint="66"/>
          </w:tcPr>
          <w:p w:rsidR="00065155" w:rsidRPr="00AD6968" w:rsidRDefault="00065155" w:rsidP="00262029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Capability Statements</w:t>
            </w:r>
          </w:p>
        </w:tc>
      </w:tr>
      <w:tr w:rsidR="00065155" w:rsidRPr="00806EFE" w:rsidTr="00892DB6">
        <w:tc>
          <w:tcPr>
            <w:tcW w:w="8494" w:type="dxa"/>
            <w:shd w:val="clear" w:color="auto" w:fill="DBE5F1" w:themeFill="accent1" w:themeFillTint="33"/>
          </w:tcPr>
          <w:p w:rsidR="00065155" w:rsidRDefault="00065155" w:rsidP="00065155">
            <w:pPr>
              <w:pStyle w:val="ListParagraph"/>
              <w:numPr>
                <w:ilvl w:val="0"/>
                <w:numId w:val="20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 w:rsidRPr="00065155">
              <w:rPr>
                <w:rFonts w:ascii="Arial" w:hAnsi="Arial" w:cs="Arial"/>
                <w:b/>
                <w:sz w:val="20"/>
                <w:szCs w:val="20"/>
              </w:rPr>
              <w:t xml:space="preserve">Extensive senior </w:t>
            </w:r>
            <w:r>
              <w:rPr>
                <w:rFonts w:ascii="Arial" w:hAnsi="Arial" w:cs="Arial"/>
                <w:b/>
                <w:sz w:val="20"/>
                <w:szCs w:val="20"/>
              </w:rPr>
              <w:t>level experience:</w:t>
            </w:r>
          </w:p>
          <w:p w:rsidR="00065155" w:rsidRDefault="00065155" w:rsidP="00065155">
            <w:pPr>
              <w:pStyle w:val="ListParagraph"/>
              <w:numPr>
                <w:ilvl w:val="0"/>
                <w:numId w:val="21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065155">
              <w:rPr>
                <w:rFonts w:ascii="Arial" w:hAnsi="Arial" w:cs="Arial"/>
                <w:b/>
                <w:sz w:val="20"/>
                <w:szCs w:val="20"/>
              </w:rPr>
              <w:t xml:space="preserve">overnance and management </w:t>
            </w:r>
            <w:r>
              <w:rPr>
                <w:rFonts w:ascii="Arial" w:hAnsi="Arial" w:cs="Arial"/>
                <w:b/>
                <w:sz w:val="20"/>
                <w:szCs w:val="20"/>
              </w:rPr>
              <w:t>of complex organisations.</w:t>
            </w:r>
          </w:p>
          <w:p w:rsidR="00065155" w:rsidRDefault="00065155" w:rsidP="00065155">
            <w:pPr>
              <w:pStyle w:val="ListParagraph"/>
              <w:numPr>
                <w:ilvl w:val="0"/>
                <w:numId w:val="21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Ability to read and understand Financial Statements.</w:t>
            </w:r>
          </w:p>
          <w:p w:rsidR="00065155" w:rsidRPr="00065155" w:rsidRDefault="00065155" w:rsidP="00065155">
            <w:pPr>
              <w:pStyle w:val="ListParagraph"/>
              <w:numPr>
                <w:ilvl w:val="0"/>
                <w:numId w:val="21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Capacity to understand ethical requirements, including conflict of interest.</w:t>
            </w:r>
          </w:p>
        </w:tc>
      </w:tr>
      <w:tr w:rsidR="00065155" w:rsidTr="00DB04C8">
        <w:tc>
          <w:tcPr>
            <w:tcW w:w="8494" w:type="dxa"/>
          </w:tcPr>
          <w:p w:rsidR="00065155" w:rsidRDefault="00065155" w:rsidP="0026202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065155" w:rsidRPr="00AD6968" w:rsidRDefault="00065155" w:rsidP="0026202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155" w:rsidRPr="00065155" w:rsidTr="00065155">
        <w:tc>
          <w:tcPr>
            <w:tcW w:w="8494" w:type="dxa"/>
            <w:shd w:val="clear" w:color="auto" w:fill="DBE5F1" w:themeFill="accent1" w:themeFillTint="33"/>
          </w:tcPr>
          <w:p w:rsidR="00065155" w:rsidRDefault="00065155" w:rsidP="00065155">
            <w:pPr>
              <w:pStyle w:val="ListParagraph"/>
              <w:numPr>
                <w:ilvl w:val="0"/>
                <w:numId w:val="20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 w:rsidRPr="00065155">
              <w:rPr>
                <w:rFonts w:ascii="Arial" w:hAnsi="Arial" w:cs="Arial"/>
                <w:b/>
                <w:sz w:val="20"/>
                <w:szCs w:val="20"/>
              </w:rPr>
              <w:t xml:space="preserve">Functional knowledge in areas </w:t>
            </w:r>
            <w:r>
              <w:rPr>
                <w:rFonts w:ascii="Arial" w:hAnsi="Arial" w:cs="Arial"/>
                <w:b/>
                <w:sz w:val="20"/>
                <w:szCs w:val="20"/>
              </w:rPr>
              <w:t>such as:</w:t>
            </w:r>
          </w:p>
          <w:p w:rsidR="00065155" w:rsidRDefault="00065155" w:rsidP="00065155">
            <w:pPr>
              <w:pStyle w:val="ListParagraph"/>
              <w:numPr>
                <w:ilvl w:val="0"/>
                <w:numId w:val="22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Governance.</w:t>
            </w:r>
          </w:p>
          <w:p w:rsidR="00065155" w:rsidRDefault="00065155" w:rsidP="00065155">
            <w:pPr>
              <w:pStyle w:val="ListParagraph"/>
              <w:numPr>
                <w:ilvl w:val="0"/>
                <w:numId w:val="22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Risk management.</w:t>
            </w:r>
          </w:p>
          <w:p w:rsidR="00745315" w:rsidRDefault="00745315" w:rsidP="00745315">
            <w:pPr>
              <w:pStyle w:val="ListParagraph"/>
              <w:numPr>
                <w:ilvl w:val="0"/>
                <w:numId w:val="22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Internal audit.</w:t>
            </w:r>
          </w:p>
          <w:p w:rsidR="00745315" w:rsidRDefault="00745315" w:rsidP="00745315">
            <w:pPr>
              <w:pStyle w:val="ListParagraph"/>
              <w:numPr>
                <w:ilvl w:val="0"/>
                <w:numId w:val="22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External audit.</w:t>
            </w:r>
          </w:p>
          <w:p w:rsidR="00745315" w:rsidRDefault="00745315" w:rsidP="00065155">
            <w:pPr>
              <w:pStyle w:val="ListParagraph"/>
              <w:numPr>
                <w:ilvl w:val="0"/>
                <w:numId w:val="22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Controls, compliance and fraud control.</w:t>
            </w:r>
          </w:p>
          <w:p w:rsidR="009C5E8E" w:rsidRDefault="009C5E8E" w:rsidP="00065155">
            <w:pPr>
              <w:pStyle w:val="ListParagraph"/>
              <w:numPr>
                <w:ilvl w:val="0"/>
                <w:numId w:val="22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Business operations.</w:t>
            </w:r>
          </w:p>
          <w:p w:rsidR="00065155" w:rsidRDefault="00065155" w:rsidP="00065155">
            <w:pPr>
              <w:pStyle w:val="ListParagraph"/>
              <w:numPr>
                <w:ilvl w:val="0"/>
                <w:numId w:val="22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Performance management.</w:t>
            </w:r>
          </w:p>
          <w:p w:rsidR="00065155" w:rsidRDefault="00065155" w:rsidP="00065155">
            <w:pPr>
              <w:pStyle w:val="ListParagraph"/>
              <w:numPr>
                <w:ilvl w:val="0"/>
                <w:numId w:val="22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Human Resource management.</w:t>
            </w:r>
          </w:p>
          <w:p w:rsidR="00065155" w:rsidRDefault="00065155" w:rsidP="00065155">
            <w:pPr>
              <w:pStyle w:val="ListParagraph"/>
              <w:numPr>
                <w:ilvl w:val="0"/>
                <w:numId w:val="22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Information Technology.</w:t>
            </w:r>
          </w:p>
          <w:p w:rsidR="001A2005" w:rsidRDefault="001A2005" w:rsidP="009C5E8E">
            <w:pPr>
              <w:pStyle w:val="ListParagraph"/>
              <w:numPr>
                <w:ilvl w:val="0"/>
                <w:numId w:val="22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Project management.</w:t>
            </w:r>
          </w:p>
          <w:p w:rsidR="00A12B23" w:rsidRPr="009C5E8E" w:rsidRDefault="00A12B23" w:rsidP="009C5E8E">
            <w:pPr>
              <w:pStyle w:val="ListParagraph"/>
              <w:numPr>
                <w:ilvl w:val="0"/>
                <w:numId w:val="22"/>
              </w:numPr>
              <w:spacing w:before="60" w:after="60"/>
              <w:ind w:left="738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(please specify).</w:t>
            </w:r>
          </w:p>
        </w:tc>
      </w:tr>
      <w:tr w:rsidR="00065155" w:rsidTr="00DB04C8">
        <w:tc>
          <w:tcPr>
            <w:tcW w:w="8494" w:type="dxa"/>
          </w:tcPr>
          <w:p w:rsidR="00065155" w:rsidRDefault="00065155" w:rsidP="0026202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065155" w:rsidRPr="00AD6968" w:rsidRDefault="00065155" w:rsidP="0026202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155" w:rsidRPr="00065155" w:rsidTr="00065155">
        <w:tc>
          <w:tcPr>
            <w:tcW w:w="8494" w:type="dxa"/>
            <w:shd w:val="clear" w:color="auto" w:fill="DBE5F1" w:themeFill="accent1" w:themeFillTint="33"/>
          </w:tcPr>
          <w:p w:rsidR="00065155" w:rsidRPr="00065155" w:rsidRDefault="00065155" w:rsidP="00065155">
            <w:pPr>
              <w:pStyle w:val="ListParagraph"/>
              <w:numPr>
                <w:ilvl w:val="0"/>
                <w:numId w:val="20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Capacity to form independent judgements and willingness to constructively challenge and question management practices and information.</w:t>
            </w:r>
          </w:p>
        </w:tc>
      </w:tr>
      <w:tr w:rsidR="00065155" w:rsidTr="00DB04C8">
        <w:tc>
          <w:tcPr>
            <w:tcW w:w="8494" w:type="dxa"/>
          </w:tcPr>
          <w:p w:rsidR="00065155" w:rsidRDefault="00065155" w:rsidP="0026202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065155" w:rsidRPr="00AD6968" w:rsidRDefault="00065155" w:rsidP="0026202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155" w:rsidRPr="00065155" w:rsidTr="00065155">
        <w:tc>
          <w:tcPr>
            <w:tcW w:w="8494" w:type="dxa"/>
            <w:shd w:val="clear" w:color="auto" w:fill="DBE5F1" w:themeFill="accent1" w:themeFillTint="33"/>
          </w:tcPr>
          <w:p w:rsidR="00065155" w:rsidRPr="00065155" w:rsidRDefault="00065155" w:rsidP="00065155">
            <w:pPr>
              <w:pStyle w:val="ListParagraph"/>
              <w:numPr>
                <w:ilvl w:val="0"/>
                <w:numId w:val="20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 and ethical approach to the exercise of duties, together with capacity to devote the necessary time and effort to the responsibilities of Audit Committee membership.</w:t>
            </w:r>
          </w:p>
        </w:tc>
      </w:tr>
      <w:tr w:rsidR="00065155" w:rsidTr="00DB04C8">
        <w:tc>
          <w:tcPr>
            <w:tcW w:w="8494" w:type="dxa"/>
          </w:tcPr>
          <w:p w:rsidR="00065155" w:rsidRDefault="00065155" w:rsidP="0026202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065155" w:rsidRPr="00AD6968" w:rsidRDefault="00065155" w:rsidP="0026202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5155" w:rsidRDefault="00065155" w:rsidP="00065155">
      <w:pPr>
        <w:spacing w:after="0"/>
        <w:rPr>
          <w:rFonts w:ascii="Arial" w:hAnsi="Arial" w:cs="Arial"/>
          <w:sz w:val="22"/>
          <w:szCs w:val="22"/>
        </w:rPr>
      </w:pPr>
    </w:p>
    <w:p w:rsidR="00065155" w:rsidRDefault="00065155" w:rsidP="003E62A5">
      <w:pPr>
        <w:spacing w:after="0"/>
        <w:jc w:val="both"/>
        <w:rPr>
          <w:rFonts w:ascii="Arial" w:hAnsi="Arial" w:cs="Arial"/>
          <w:sz w:val="22"/>
          <w:szCs w:val="22"/>
        </w:rPr>
      </w:pPr>
    </w:p>
    <w:p w:rsidR="00065155" w:rsidRDefault="00065155" w:rsidP="003E62A5">
      <w:pPr>
        <w:spacing w:after="0"/>
        <w:jc w:val="both"/>
        <w:rPr>
          <w:rFonts w:ascii="Arial" w:hAnsi="Arial" w:cs="Arial"/>
          <w:sz w:val="22"/>
          <w:szCs w:val="22"/>
        </w:rPr>
      </w:pPr>
    </w:p>
    <w:p w:rsidR="00065155" w:rsidRDefault="00065155" w:rsidP="003E62A5">
      <w:pPr>
        <w:spacing w:after="0"/>
        <w:jc w:val="both"/>
        <w:rPr>
          <w:rFonts w:ascii="Arial" w:hAnsi="Arial" w:cs="Arial"/>
          <w:sz w:val="22"/>
          <w:szCs w:val="22"/>
        </w:rPr>
      </w:pPr>
    </w:p>
    <w:p w:rsidR="00065155" w:rsidRDefault="00065155" w:rsidP="003E62A5">
      <w:pPr>
        <w:spacing w:after="0"/>
        <w:jc w:val="both"/>
        <w:rPr>
          <w:rFonts w:ascii="Arial" w:hAnsi="Arial" w:cs="Arial"/>
          <w:sz w:val="22"/>
          <w:szCs w:val="22"/>
        </w:rPr>
      </w:pPr>
    </w:p>
    <w:p w:rsidR="00065155" w:rsidRDefault="00065155" w:rsidP="00065155">
      <w:r>
        <w:br w:type="page"/>
      </w:r>
    </w:p>
    <w:p w:rsidR="00363A98" w:rsidRPr="004B34AA" w:rsidRDefault="00363A98" w:rsidP="00065155">
      <w:pPr>
        <w:spacing w:after="0"/>
        <w:jc w:val="both"/>
        <w:rPr>
          <w:rFonts w:ascii="Arial" w:hAnsi="Arial" w:cs="Arial"/>
          <w:color w:val="000000"/>
          <w:sz w:val="22"/>
          <w:szCs w:val="22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1836"/>
      </w:tblGrid>
      <w:tr w:rsidR="00363A98" w:rsidRPr="004B34AA" w:rsidTr="00C76D80">
        <w:tc>
          <w:tcPr>
            <w:tcW w:w="8494" w:type="dxa"/>
            <w:gridSpan w:val="2"/>
            <w:shd w:val="clear" w:color="auto" w:fill="B8CCE4" w:themeFill="accent1" w:themeFillTint="66"/>
          </w:tcPr>
          <w:p w:rsidR="00363A98" w:rsidRPr="004B34AA" w:rsidRDefault="00363A98" w:rsidP="00744A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  <w:t>Declaration</w:t>
            </w:r>
            <w:r w:rsidR="00AB72C6"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  <w:t xml:space="preserve"> – Part 1</w:t>
            </w:r>
          </w:p>
        </w:tc>
      </w:tr>
      <w:tr w:rsidR="00363A98" w:rsidRPr="00363A98" w:rsidTr="00363A98">
        <w:tc>
          <w:tcPr>
            <w:tcW w:w="6658" w:type="dxa"/>
          </w:tcPr>
          <w:p w:rsidR="00363A98" w:rsidRPr="00363A98" w:rsidRDefault="00363A98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Have you ever been convicted of a criminal offence or is there a charge pending?</w:t>
            </w:r>
          </w:p>
        </w:tc>
        <w:tc>
          <w:tcPr>
            <w:tcW w:w="1836" w:type="dxa"/>
          </w:tcPr>
          <w:p w:rsidR="00363A98" w:rsidRPr="00363A98" w:rsidRDefault="00363A98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63A98" w:rsidTr="00363A98">
        <w:tc>
          <w:tcPr>
            <w:tcW w:w="6658" w:type="dxa"/>
          </w:tcPr>
          <w:p w:rsidR="00363A98" w:rsidRPr="00363A98" w:rsidRDefault="00773423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Have you ever been refused membership, or had membership forfeited, of a statutory, professional or other body?</w:t>
            </w:r>
          </w:p>
        </w:tc>
        <w:tc>
          <w:tcPr>
            <w:tcW w:w="1836" w:type="dxa"/>
          </w:tcPr>
          <w:p w:rsidR="00363A98" w:rsidRPr="004B34AA" w:rsidRDefault="00CB0526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63A98" w:rsidTr="00363A98">
        <w:tc>
          <w:tcPr>
            <w:tcW w:w="6658" w:type="dxa"/>
          </w:tcPr>
          <w:p w:rsidR="00363A98" w:rsidRPr="00363A98" w:rsidRDefault="00773423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Have you ever been subject to disciplinary proceedings by a statutory, professional or academic institution or other body?</w:t>
            </w:r>
          </w:p>
        </w:tc>
        <w:tc>
          <w:tcPr>
            <w:tcW w:w="1836" w:type="dxa"/>
          </w:tcPr>
          <w:p w:rsidR="00363A98" w:rsidRPr="004B34AA" w:rsidRDefault="00CB0526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63A98" w:rsidTr="00363A98">
        <w:tc>
          <w:tcPr>
            <w:tcW w:w="6658" w:type="dxa"/>
          </w:tcPr>
          <w:p w:rsidR="00363A98" w:rsidRPr="00363A98" w:rsidRDefault="0089075C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Are you presently under an</w:t>
            </w:r>
            <w:r w:rsidR="00773423"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y order of the court, are you a bankrupt, have you made any assignment for the benefit of your creditors, or have you executed an authority under Part X of the Bankruptcy Act 1966 within the last 3 years?</w:t>
            </w:r>
          </w:p>
        </w:tc>
        <w:tc>
          <w:tcPr>
            <w:tcW w:w="1836" w:type="dxa"/>
          </w:tcPr>
          <w:p w:rsidR="00363A98" w:rsidRPr="004B34AA" w:rsidRDefault="00CB0526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63A98" w:rsidTr="00363A98">
        <w:tc>
          <w:tcPr>
            <w:tcW w:w="6658" w:type="dxa"/>
          </w:tcPr>
          <w:p w:rsidR="00363A98" w:rsidRPr="00363A98" w:rsidRDefault="00CB0526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Are you subject to a notice not to manage a corporation as provided in Section 206, Part 2D.6 of the Corporations Act 2001?</w:t>
            </w:r>
          </w:p>
        </w:tc>
        <w:tc>
          <w:tcPr>
            <w:tcW w:w="1836" w:type="dxa"/>
          </w:tcPr>
          <w:p w:rsidR="00363A98" w:rsidRPr="004B34AA" w:rsidRDefault="00CB0526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C3AA0" w:rsidTr="00363A98">
        <w:tc>
          <w:tcPr>
            <w:tcW w:w="6658" w:type="dxa"/>
          </w:tcPr>
          <w:p w:rsidR="001C3AA0" w:rsidRDefault="001C3AA0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Are you aware of any real, potential or perceived conflicts of interest that could result from your appointment to an Audit Committee?</w:t>
            </w:r>
          </w:p>
        </w:tc>
        <w:tc>
          <w:tcPr>
            <w:tcW w:w="1836" w:type="dxa"/>
          </w:tcPr>
          <w:p w:rsidR="001C3AA0" w:rsidRPr="00363A98" w:rsidRDefault="001C3AA0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C3AA0" w:rsidTr="00363A98">
        <w:tc>
          <w:tcPr>
            <w:tcW w:w="6658" w:type="dxa"/>
          </w:tcPr>
          <w:p w:rsidR="001C3AA0" w:rsidRDefault="001C3AA0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 xml:space="preserve">Have you been the subject of adverse findings by an anti-corruption body </w:t>
            </w:r>
            <w:r w:rsidR="00AB72C6"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 xml:space="preserve">or similar body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in any jurisdiction in Australia</w:t>
            </w:r>
            <w:r w:rsidR="00AB72C6"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 xml:space="preserve"> or internationally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?</w:t>
            </w:r>
          </w:p>
        </w:tc>
        <w:tc>
          <w:tcPr>
            <w:tcW w:w="1836" w:type="dxa"/>
          </w:tcPr>
          <w:p w:rsidR="001C3AA0" w:rsidRPr="00363A98" w:rsidRDefault="001C3AA0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C3AA0" w:rsidTr="00363A98">
        <w:tc>
          <w:tcPr>
            <w:tcW w:w="6658" w:type="dxa"/>
          </w:tcPr>
          <w:p w:rsidR="001C3AA0" w:rsidRDefault="001C3AA0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Are you a lobbyist or an employee, contractor or person otherwise engaged by a lobbyist?</w:t>
            </w:r>
          </w:p>
        </w:tc>
        <w:tc>
          <w:tcPr>
            <w:tcW w:w="1836" w:type="dxa"/>
          </w:tcPr>
          <w:p w:rsidR="001C3AA0" w:rsidRPr="00363A98" w:rsidRDefault="001C3AA0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C76D80" w:rsidTr="00E136AF">
        <w:tc>
          <w:tcPr>
            <w:tcW w:w="8494" w:type="dxa"/>
            <w:gridSpan w:val="2"/>
          </w:tcPr>
          <w:p w:rsidR="00C76D80" w:rsidRPr="00363A98" w:rsidRDefault="00C76D80" w:rsidP="00C76D8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If you answered ‘yes’ to any of these questions, please provide relevant information in a separate attachment to this application form to enable further considered assessment</w:t>
            </w:r>
          </w:p>
        </w:tc>
      </w:tr>
      <w:tr w:rsidR="00AB72C6" w:rsidTr="00C76D80">
        <w:trPr>
          <w:trHeight w:val="349"/>
        </w:trPr>
        <w:tc>
          <w:tcPr>
            <w:tcW w:w="6658" w:type="dxa"/>
            <w:shd w:val="clear" w:color="auto" w:fill="B8CCE4" w:themeFill="accent1" w:themeFillTint="66"/>
          </w:tcPr>
          <w:p w:rsidR="00AB72C6" w:rsidRDefault="00AB72C6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  <w:t>Declaration – Part 2</w:t>
            </w:r>
          </w:p>
        </w:tc>
        <w:tc>
          <w:tcPr>
            <w:tcW w:w="1836" w:type="dxa"/>
            <w:shd w:val="clear" w:color="auto" w:fill="B8CCE4" w:themeFill="accent1" w:themeFillTint="66"/>
          </w:tcPr>
          <w:p w:rsidR="00AB72C6" w:rsidRPr="00363A98" w:rsidRDefault="00AB72C6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C6" w:rsidTr="00363A98">
        <w:tc>
          <w:tcPr>
            <w:tcW w:w="6658" w:type="dxa"/>
          </w:tcPr>
          <w:p w:rsidR="00AB72C6" w:rsidRPr="00363A98" w:rsidRDefault="00AB72C6" w:rsidP="00AB72C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Are you a Professional Member of the IIA–Australia?</w:t>
            </w:r>
          </w:p>
        </w:tc>
        <w:tc>
          <w:tcPr>
            <w:tcW w:w="1836" w:type="dxa"/>
          </w:tcPr>
          <w:p w:rsidR="00AB72C6" w:rsidRPr="00363A98" w:rsidRDefault="00AB72C6" w:rsidP="00AB72C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63A98" w:rsidTr="00363A98">
        <w:tc>
          <w:tcPr>
            <w:tcW w:w="6658" w:type="dxa"/>
          </w:tcPr>
          <w:p w:rsidR="00363A98" w:rsidRPr="00363A98" w:rsidRDefault="00CB0526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I have read and agree to be bound by the provisions of the IIA–Australia Constitution and By-laws prescribing ruling on the standards of practice and professional conduct, including the International Professional</w:t>
            </w:r>
            <w:r w:rsidR="0089075C"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 xml:space="preserve"> Practices Framework, a requirement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 xml:space="preserve"> by the IIA–Australia to be observed</w:t>
            </w:r>
            <w:r w:rsidR="001C3AA0"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.</w:t>
            </w:r>
          </w:p>
        </w:tc>
        <w:tc>
          <w:tcPr>
            <w:tcW w:w="1836" w:type="dxa"/>
          </w:tcPr>
          <w:p w:rsidR="00363A98" w:rsidRPr="004B34AA" w:rsidRDefault="00CB0526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63A98" w:rsidTr="00363A98">
        <w:tc>
          <w:tcPr>
            <w:tcW w:w="6658" w:type="dxa"/>
          </w:tcPr>
          <w:p w:rsidR="00363A98" w:rsidRPr="00363A98" w:rsidRDefault="00CB0526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I have read and will abide by the Code of Ethics adopted by the IIA–Australia to govern its members.</w:t>
            </w:r>
          </w:p>
        </w:tc>
        <w:tc>
          <w:tcPr>
            <w:tcW w:w="1836" w:type="dxa"/>
          </w:tcPr>
          <w:p w:rsidR="00363A98" w:rsidRPr="004B34AA" w:rsidRDefault="00CB0526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C76D80" w:rsidTr="00363A98">
        <w:tc>
          <w:tcPr>
            <w:tcW w:w="6658" w:type="dxa"/>
          </w:tcPr>
          <w:p w:rsidR="00C76D80" w:rsidRDefault="00C76D80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I undertake to familiarise myself with the Code of Conduct for any organisation interested in securing my services</w:t>
            </w:r>
          </w:p>
        </w:tc>
        <w:tc>
          <w:tcPr>
            <w:tcW w:w="1836" w:type="dxa"/>
          </w:tcPr>
          <w:p w:rsidR="00C76D80" w:rsidRPr="00363A98" w:rsidRDefault="00C76D80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63A98" w:rsidTr="00363A98">
        <w:tc>
          <w:tcPr>
            <w:tcW w:w="6658" w:type="dxa"/>
          </w:tcPr>
          <w:p w:rsidR="00363A98" w:rsidRPr="00363A98" w:rsidRDefault="00CB0526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I agree to produce any further evidence and information in relation to this application as may be required by the IIA–Australia to attest the information is true and correct.</w:t>
            </w:r>
          </w:p>
        </w:tc>
        <w:tc>
          <w:tcPr>
            <w:tcW w:w="1836" w:type="dxa"/>
          </w:tcPr>
          <w:p w:rsidR="00363A98" w:rsidRPr="004B34AA" w:rsidRDefault="00CB0526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363A98" w:rsidTr="00363A98">
        <w:tc>
          <w:tcPr>
            <w:tcW w:w="6658" w:type="dxa"/>
          </w:tcPr>
          <w:p w:rsidR="00363A98" w:rsidRPr="00363A98" w:rsidRDefault="00CB0526" w:rsidP="00C76D8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 xml:space="preserve">I have read the Privacy Statement </w:t>
            </w:r>
            <w:r w:rsidR="00764B72"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 xml:space="preserve">contained in this application form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and I consent to my personal information being collected, used and d</w:t>
            </w:r>
            <w:r w:rsidR="00C76D80"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isclosed for the purposes of my application to be considered for the IIA–Australia Prequalification Scheme for Audit Committee Chairs and Members.</w:t>
            </w:r>
          </w:p>
        </w:tc>
        <w:tc>
          <w:tcPr>
            <w:tcW w:w="1836" w:type="dxa"/>
          </w:tcPr>
          <w:p w:rsidR="00363A98" w:rsidRPr="004B34AA" w:rsidRDefault="00CB0526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CB0526" w:rsidTr="00363A98">
        <w:tc>
          <w:tcPr>
            <w:tcW w:w="6658" w:type="dxa"/>
          </w:tcPr>
          <w:p w:rsidR="00CB0526" w:rsidRDefault="00CB0526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The information provided in this application (including any attachments) is true and correct and I make it in the knowledge that a person making a false declaration is liable to the penalties of perjury</w:t>
            </w:r>
            <w:r w:rsidR="00AD6968"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.</w:t>
            </w:r>
          </w:p>
        </w:tc>
        <w:tc>
          <w:tcPr>
            <w:tcW w:w="1836" w:type="dxa"/>
          </w:tcPr>
          <w:p w:rsidR="00CB0526" w:rsidRPr="004B34AA" w:rsidRDefault="00AD6968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CB0526" w:rsidRPr="00700E8A" w:rsidTr="00065155">
        <w:tc>
          <w:tcPr>
            <w:tcW w:w="8494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CB0526" w:rsidRPr="00700E8A" w:rsidRDefault="00CB0526" w:rsidP="00CB052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</w:pPr>
            <w:r w:rsidRPr="00700E8A"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  <w:t>Privacy Statement</w:t>
            </w:r>
          </w:p>
        </w:tc>
      </w:tr>
      <w:tr w:rsidR="00CB0526" w:rsidTr="00A233C4">
        <w:tc>
          <w:tcPr>
            <w:tcW w:w="6658" w:type="dxa"/>
            <w:tcBorders>
              <w:top w:val="single" w:sz="4" w:space="0" w:color="auto"/>
              <w:bottom w:val="single" w:sz="4" w:space="0" w:color="auto"/>
            </w:tcBorders>
          </w:tcPr>
          <w:p w:rsidR="00346F3A" w:rsidRDefault="00346F3A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 xml:space="preserve">In consideration of the IIA–Australia’s evaluation of my suitability to be listed on its database of prequalified persons for </w:t>
            </w:r>
            <w:r w:rsidR="001B33BF"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 xml:space="preserve">roles as independent chairs and members of Audit Committees, I understand and agree that confirmation of my responses may be sought. These checks may include, but are limited to, criminal history and verification of my </w:t>
            </w:r>
            <w:r w:rsidR="001B33BF"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lastRenderedPageBreak/>
              <w:t>qualifications, certifications and professional memberships. I hereby authorise the IIA–Australia and its authorised nominees to collect, use, disclose and store personal information about me from third parties, for the purpose of verifying my experience and qualifications.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:rsidR="00CB0526" w:rsidRPr="004B34AA" w:rsidRDefault="001B33BF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B33BF" w:rsidTr="00A233C4">
        <w:tc>
          <w:tcPr>
            <w:tcW w:w="6658" w:type="dxa"/>
            <w:tcBorders>
              <w:top w:val="single" w:sz="4" w:space="0" w:color="auto"/>
            </w:tcBorders>
          </w:tcPr>
          <w:p w:rsidR="001B33BF" w:rsidRDefault="001B33BF" w:rsidP="0089075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lastRenderedPageBreak/>
              <w:t>I allow third parties holding personal information about me to release such information to the IIA–Australia and its authorised nominees.</w:t>
            </w: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1B33BF" w:rsidRPr="00363A98" w:rsidRDefault="001B33BF" w:rsidP="00363A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</w:tbl>
    <w:p w:rsidR="00363A98" w:rsidRDefault="00363A98" w:rsidP="0089075C">
      <w:pPr>
        <w:spacing w:after="0"/>
        <w:rPr>
          <w:rFonts w:ascii="Arial" w:hAnsi="Arial" w:cs="Arial"/>
          <w:sz w:val="22"/>
          <w:szCs w:val="22"/>
        </w:rPr>
      </w:pPr>
    </w:p>
    <w:p w:rsidR="00AD6968" w:rsidRDefault="00AD6968" w:rsidP="0089075C">
      <w:pPr>
        <w:spacing w:after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2"/>
        <w:gridCol w:w="2832"/>
      </w:tblGrid>
      <w:tr w:rsidR="009C5E8E" w:rsidTr="00AF371C">
        <w:tc>
          <w:tcPr>
            <w:tcW w:w="5662" w:type="dxa"/>
            <w:shd w:val="clear" w:color="auto" w:fill="B8CCE4" w:themeFill="accent1" w:themeFillTint="66"/>
          </w:tcPr>
          <w:p w:rsidR="009C5E8E" w:rsidRPr="005D1302" w:rsidRDefault="009C5E8E" w:rsidP="005D1302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Applicant Signature:</w:t>
            </w:r>
          </w:p>
        </w:tc>
        <w:tc>
          <w:tcPr>
            <w:tcW w:w="2832" w:type="dxa"/>
            <w:shd w:val="clear" w:color="auto" w:fill="B8CCE4" w:themeFill="accent1" w:themeFillTint="66"/>
          </w:tcPr>
          <w:p w:rsidR="009C5E8E" w:rsidRPr="005D1302" w:rsidRDefault="009C5E8E" w:rsidP="005D1302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Date:</w:t>
            </w:r>
          </w:p>
        </w:tc>
      </w:tr>
      <w:tr w:rsidR="009C5E8E" w:rsidTr="008A0F8B">
        <w:tc>
          <w:tcPr>
            <w:tcW w:w="5662" w:type="dxa"/>
          </w:tcPr>
          <w:p w:rsidR="009C5E8E" w:rsidRDefault="009C5E8E" w:rsidP="005D130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  <w:p w:rsidR="009C5E8E" w:rsidRDefault="009C5E8E" w:rsidP="005D130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2" w:type="dxa"/>
          </w:tcPr>
          <w:p w:rsidR="009C5E8E" w:rsidRDefault="009C5E8E" w:rsidP="005D130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D1302" w:rsidRDefault="005D1302" w:rsidP="00363A98">
      <w:pPr>
        <w:spacing w:after="0"/>
        <w:rPr>
          <w:rFonts w:ascii="Arial" w:hAnsi="Arial" w:cs="Arial"/>
          <w:sz w:val="22"/>
          <w:szCs w:val="22"/>
        </w:rPr>
      </w:pPr>
    </w:p>
    <w:p w:rsidR="00AD6968" w:rsidRDefault="00AD6968" w:rsidP="00363A98">
      <w:pPr>
        <w:spacing w:after="0"/>
        <w:rPr>
          <w:rFonts w:ascii="Arial" w:hAnsi="Arial" w:cs="Arial"/>
          <w:sz w:val="22"/>
          <w:szCs w:val="22"/>
        </w:rPr>
      </w:pPr>
    </w:p>
    <w:p w:rsidR="0010171B" w:rsidRDefault="0010171B" w:rsidP="00363A98">
      <w:pPr>
        <w:spacing w:after="0"/>
        <w:rPr>
          <w:rFonts w:ascii="Arial" w:hAnsi="Arial" w:cs="Arial"/>
          <w:sz w:val="22"/>
          <w:szCs w:val="22"/>
        </w:rPr>
      </w:pPr>
    </w:p>
    <w:p w:rsidR="0010171B" w:rsidRPr="003C6BE3" w:rsidRDefault="0010171B" w:rsidP="00363A98">
      <w:pPr>
        <w:spacing w:after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1836"/>
      </w:tblGrid>
      <w:tr w:rsidR="00AD6968" w:rsidRPr="004B34AA" w:rsidTr="00065155">
        <w:tc>
          <w:tcPr>
            <w:tcW w:w="8494" w:type="dxa"/>
            <w:gridSpan w:val="2"/>
            <w:shd w:val="clear" w:color="auto" w:fill="B8CCE4" w:themeFill="accent1" w:themeFillTint="66"/>
          </w:tcPr>
          <w:p w:rsidR="00AD6968" w:rsidRPr="004B34AA" w:rsidRDefault="00AD6968" w:rsidP="00744A8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  <w:t>Attachments</w:t>
            </w:r>
          </w:p>
        </w:tc>
      </w:tr>
      <w:tr w:rsidR="005D1302" w:rsidRPr="00363A98" w:rsidTr="0089075C">
        <w:tc>
          <w:tcPr>
            <w:tcW w:w="8494" w:type="dxa"/>
            <w:gridSpan w:val="2"/>
            <w:shd w:val="clear" w:color="auto" w:fill="DBE5F1" w:themeFill="accent1" w:themeFillTint="33"/>
          </w:tcPr>
          <w:p w:rsidR="005D1302" w:rsidRPr="00363A98" w:rsidRDefault="005D1302" w:rsidP="007550D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I have attached copies of the following documents:</w:t>
            </w:r>
          </w:p>
        </w:tc>
      </w:tr>
      <w:tr w:rsidR="00AD6968" w:rsidRPr="00363A98" w:rsidTr="00744A85">
        <w:tc>
          <w:tcPr>
            <w:tcW w:w="6658" w:type="dxa"/>
          </w:tcPr>
          <w:p w:rsidR="00AD6968" w:rsidRDefault="001C3AA0" w:rsidP="00744A8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Professional CV</w:t>
            </w:r>
          </w:p>
        </w:tc>
        <w:tc>
          <w:tcPr>
            <w:tcW w:w="1836" w:type="dxa"/>
          </w:tcPr>
          <w:p w:rsidR="00AD6968" w:rsidRPr="00363A98" w:rsidRDefault="00AD6968" w:rsidP="00744A8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C3AA0" w:rsidRPr="00363A98" w:rsidTr="00744A85">
        <w:tc>
          <w:tcPr>
            <w:tcW w:w="6658" w:type="dxa"/>
          </w:tcPr>
          <w:p w:rsidR="001C3AA0" w:rsidRDefault="001C3AA0" w:rsidP="00744A8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Capability Statement against the evaluation criteria</w:t>
            </w:r>
          </w:p>
        </w:tc>
        <w:tc>
          <w:tcPr>
            <w:tcW w:w="1836" w:type="dxa"/>
          </w:tcPr>
          <w:p w:rsidR="001C3AA0" w:rsidRPr="00363A98" w:rsidRDefault="001C3AA0" w:rsidP="00744A8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C3AA0" w:rsidRPr="00363A98" w:rsidTr="00744A85">
        <w:tc>
          <w:tcPr>
            <w:tcW w:w="6658" w:type="dxa"/>
          </w:tcPr>
          <w:p w:rsidR="001C3AA0" w:rsidRDefault="001C3AA0" w:rsidP="00744A8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Professional Referee Report 1</w:t>
            </w:r>
          </w:p>
        </w:tc>
        <w:tc>
          <w:tcPr>
            <w:tcW w:w="1836" w:type="dxa"/>
          </w:tcPr>
          <w:p w:rsidR="001C3AA0" w:rsidRPr="00363A98" w:rsidRDefault="001C3AA0" w:rsidP="00744A8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C3AA0" w:rsidRPr="00363A98" w:rsidTr="00744A85">
        <w:tc>
          <w:tcPr>
            <w:tcW w:w="6658" w:type="dxa"/>
          </w:tcPr>
          <w:p w:rsidR="001C3AA0" w:rsidRDefault="001C3AA0" w:rsidP="00744A8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  <w:t>Professional Referee Report 2</w:t>
            </w:r>
          </w:p>
        </w:tc>
        <w:tc>
          <w:tcPr>
            <w:tcW w:w="1836" w:type="dxa"/>
          </w:tcPr>
          <w:p w:rsidR="001C3AA0" w:rsidRPr="00363A98" w:rsidRDefault="001C3AA0" w:rsidP="00744A8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63A98">
              <w:rPr>
                <w:rFonts w:ascii="Arial" w:hAnsi="Arial" w:cs="Arial"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3A9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91F34">
              <w:rPr>
                <w:rFonts w:ascii="Arial" w:hAnsi="Arial" w:cs="Arial"/>
                <w:sz w:val="20"/>
                <w:szCs w:val="20"/>
              </w:rPr>
            </w:r>
            <w:r w:rsidR="00791F3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63A9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A9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</w:tbl>
    <w:p w:rsidR="00C76D80" w:rsidRDefault="00C76D80" w:rsidP="00420031">
      <w:pPr>
        <w:spacing w:after="0"/>
        <w:jc w:val="both"/>
      </w:pPr>
    </w:p>
    <w:p w:rsidR="00C76D80" w:rsidRDefault="00C76D80" w:rsidP="00C76D80">
      <w:r>
        <w:br w:type="page"/>
      </w:r>
    </w:p>
    <w:p w:rsidR="00B47C95" w:rsidRPr="0010171B" w:rsidRDefault="00B47C95" w:rsidP="00B47C95">
      <w:pPr>
        <w:spacing w:after="0"/>
        <w:jc w:val="right"/>
        <w:rPr>
          <w:rFonts w:ascii="Arial" w:hAnsi="Arial" w:cs="Arial"/>
          <w:b/>
          <w:color w:val="000000"/>
          <w:sz w:val="22"/>
          <w:szCs w:val="22"/>
          <w:lang w:eastAsia="en-AU"/>
        </w:rPr>
      </w:pPr>
      <w:r w:rsidRPr="0010171B">
        <w:rPr>
          <w:rFonts w:ascii="Arial" w:hAnsi="Arial" w:cs="Arial"/>
          <w:b/>
          <w:color w:val="000000"/>
          <w:sz w:val="22"/>
          <w:szCs w:val="22"/>
          <w:lang w:eastAsia="en-AU"/>
        </w:rPr>
        <w:t>Referee 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2123"/>
        <w:gridCol w:w="2832"/>
      </w:tblGrid>
      <w:tr w:rsidR="00420031" w:rsidRPr="004B34AA" w:rsidTr="00262029">
        <w:tc>
          <w:tcPr>
            <w:tcW w:w="8494" w:type="dxa"/>
            <w:gridSpan w:val="3"/>
            <w:shd w:val="clear" w:color="auto" w:fill="B8CCE4" w:themeFill="accent1" w:themeFillTint="66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n-AU"/>
              </w:rPr>
              <w:t>Professional Referee Report</w:t>
            </w:r>
          </w:p>
        </w:tc>
      </w:tr>
      <w:tr w:rsidR="00420031" w:rsidTr="00420031">
        <w:tc>
          <w:tcPr>
            <w:tcW w:w="3539" w:type="dxa"/>
            <w:shd w:val="clear" w:color="auto" w:fill="DBE5F1" w:themeFill="accent1" w:themeFillTint="33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Applicant Name:</w:t>
            </w:r>
          </w:p>
        </w:tc>
        <w:tc>
          <w:tcPr>
            <w:tcW w:w="4955" w:type="dxa"/>
            <w:gridSpan w:val="2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20031" w:rsidTr="00420031">
        <w:tc>
          <w:tcPr>
            <w:tcW w:w="3539" w:type="dxa"/>
            <w:shd w:val="clear" w:color="auto" w:fill="DBE5F1" w:themeFill="accent1" w:themeFillTint="33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Referee Name:</w:t>
            </w:r>
          </w:p>
        </w:tc>
        <w:tc>
          <w:tcPr>
            <w:tcW w:w="4955" w:type="dxa"/>
            <w:gridSpan w:val="2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20031" w:rsidTr="00420031">
        <w:tc>
          <w:tcPr>
            <w:tcW w:w="3539" w:type="dxa"/>
            <w:shd w:val="clear" w:color="auto" w:fill="DBE5F1" w:themeFill="accent1" w:themeFillTint="33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Referee Occupation:</w:t>
            </w:r>
          </w:p>
        </w:tc>
        <w:tc>
          <w:tcPr>
            <w:tcW w:w="4955" w:type="dxa"/>
            <w:gridSpan w:val="2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20031" w:rsidTr="00420031">
        <w:tc>
          <w:tcPr>
            <w:tcW w:w="3539" w:type="dxa"/>
            <w:shd w:val="clear" w:color="auto" w:fill="DBE5F1" w:themeFill="accent1" w:themeFillTint="33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Referee Telephone:</w:t>
            </w:r>
          </w:p>
        </w:tc>
        <w:tc>
          <w:tcPr>
            <w:tcW w:w="4955" w:type="dxa"/>
            <w:gridSpan w:val="2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20031" w:rsidTr="00420031">
        <w:tc>
          <w:tcPr>
            <w:tcW w:w="3539" w:type="dxa"/>
            <w:shd w:val="clear" w:color="auto" w:fill="DBE5F1" w:themeFill="accent1" w:themeFillTint="33"/>
          </w:tcPr>
          <w:p w:rsidR="00420031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Referee E–mail:</w:t>
            </w:r>
          </w:p>
        </w:tc>
        <w:tc>
          <w:tcPr>
            <w:tcW w:w="4955" w:type="dxa"/>
            <w:gridSpan w:val="2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20031" w:rsidTr="00420031">
        <w:tc>
          <w:tcPr>
            <w:tcW w:w="3539" w:type="dxa"/>
            <w:shd w:val="clear" w:color="auto" w:fill="DBE5F1" w:themeFill="accent1" w:themeFillTint="33"/>
          </w:tcPr>
          <w:p w:rsidR="00420031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Referee Address:</w:t>
            </w:r>
          </w:p>
        </w:tc>
        <w:tc>
          <w:tcPr>
            <w:tcW w:w="4955" w:type="dxa"/>
            <w:gridSpan w:val="2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20031" w:rsidTr="00420031">
        <w:tc>
          <w:tcPr>
            <w:tcW w:w="3539" w:type="dxa"/>
            <w:shd w:val="clear" w:color="auto" w:fill="DBE5F1" w:themeFill="accent1" w:themeFillTint="33"/>
          </w:tcPr>
          <w:p w:rsidR="00420031" w:rsidRDefault="00F22D12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H</w:t>
            </w:r>
            <w:r w:rsidR="00700E8A"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 xml:space="preserve">ow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you know the</w:t>
            </w:r>
            <w:r w:rsidR="00420031"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 xml:space="preserve"> Applicant:</w:t>
            </w:r>
          </w:p>
        </w:tc>
        <w:tc>
          <w:tcPr>
            <w:tcW w:w="4955" w:type="dxa"/>
            <w:gridSpan w:val="2"/>
          </w:tcPr>
          <w:p w:rsidR="00420031" w:rsidRPr="004B34AA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20031" w:rsidRPr="00420031" w:rsidTr="00C00B19">
        <w:tc>
          <w:tcPr>
            <w:tcW w:w="8494" w:type="dxa"/>
            <w:gridSpan w:val="3"/>
            <w:shd w:val="clear" w:color="auto" w:fill="DBE5F1" w:themeFill="accent1" w:themeFillTint="33"/>
          </w:tcPr>
          <w:p w:rsidR="00420031" w:rsidRPr="00420031" w:rsidRDefault="00420031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</w:pPr>
            <w:r w:rsidRPr="00420031">
              <w:rPr>
                <w:rFonts w:ascii="Arial" w:hAnsi="Arial" w:cs="Arial"/>
                <w:b/>
                <w:color w:val="000000"/>
                <w:sz w:val="20"/>
                <w:szCs w:val="20"/>
                <w:lang w:eastAsia="en-AU"/>
              </w:rPr>
              <w:t>Referee Comments:</w:t>
            </w:r>
          </w:p>
        </w:tc>
      </w:tr>
      <w:tr w:rsidR="00420031" w:rsidTr="00626694">
        <w:tc>
          <w:tcPr>
            <w:tcW w:w="8494" w:type="dxa"/>
            <w:gridSpan w:val="3"/>
            <w:tcBorders>
              <w:bottom w:val="dotted" w:sz="4" w:space="0" w:color="auto"/>
            </w:tcBorders>
            <w:shd w:val="clear" w:color="auto" w:fill="DBE5F1" w:themeFill="accent1" w:themeFillTint="33"/>
          </w:tcPr>
          <w:p w:rsidR="00764B72" w:rsidRPr="00764B72" w:rsidRDefault="00764B72" w:rsidP="00764B7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64B72">
              <w:rPr>
                <w:rFonts w:ascii="Arial" w:hAnsi="Arial" w:cs="Arial"/>
                <w:b/>
                <w:sz w:val="20"/>
                <w:szCs w:val="20"/>
              </w:rPr>
              <w:t>Extensive senior level experience: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1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065155">
              <w:rPr>
                <w:rFonts w:ascii="Arial" w:hAnsi="Arial" w:cs="Arial"/>
                <w:b/>
                <w:sz w:val="20"/>
                <w:szCs w:val="20"/>
              </w:rPr>
              <w:t xml:space="preserve">overnance and management </w:t>
            </w:r>
            <w:r>
              <w:rPr>
                <w:rFonts w:ascii="Arial" w:hAnsi="Arial" w:cs="Arial"/>
                <w:b/>
                <w:sz w:val="20"/>
                <w:szCs w:val="20"/>
              </w:rPr>
              <w:t>of complex organisations.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1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Ability to read and understand Financial Statements.</w:t>
            </w:r>
          </w:p>
          <w:p w:rsidR="00420031" w:rsidRPr="00764B72" w:rsidRDefault="00764B72" w:rsidP="00764B72">
            <w:pPr>
              <w:pStyle w:val="ListParagraph"/>
              <w:numPr>
                <w:ilvl w:val="0"/>
                <w:numId w:val="21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 w:rsidRPr="00764B72">
              <w:rPr>
                <w:rFonts w:ascii="Arial" w:hAnsi="Arial" w:cs="Arial"/>
                <w:b/>
                <w:sz w:val="20"/>
                <w:szCs w:val="20"/>
              </w:rPr>
              <w:t>Capacity to understand ethical requirements, including conflict of interest.</w:t>
            </w:r>
          </w:p>
        </w:tc>
      </w:tr>
      <w:tr w:rsidR="00764B72" w:rsidTr="00626694">
        <w:tc>
          <w:tcPr>
            <w:tcW w:w="8494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764B72" w:rsidRPr="004B34AA" w:rsidRDefault="00764B72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764B72" w:rsidTr="00626694">
        <w:tc>
          <w:tcPr>
            <w:tcW w:w="8494" w:type="dxa"/>
            <w:gridSpan w:val="3"/>
            <w:tcBorders>
              <w:bottom w:val="dotted" w:sz="4" w:space="0" w:color="auto"/>
            </w:tcBorders>
            <w:shd w:val="clear" w:color="auto" w:fill="DBE5F1" w:themeFill="accent1" w:themeFillTint="33"/>
          </w:tcPr>
          <w:p w:rsidR="00764B72" w:rsidRPr="00764B72" w:rsidRDefault="00764B72" w:rsidP="00764B7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64B72">
              <w:rPr>
                <w:rFonts w:ascii="Arial" w:hAnsi="Arial" w:cs="Arial"/>
                <w:b/>
                <w:sz w:val="20"/>
                <w:szCs w:val="20"/>
              </w:rPr>
              <w:t>Functional knowledge in areas such as: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2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Governance.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2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Risk management.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2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Internal audit.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2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External audit.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2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Controls, compliance and fraud control.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2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Business operations.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2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Performance management.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2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Human Resource management.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2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Information Technology.</w:t>
            </w:r>
          </w:p>
          <w:p w:rsidR="00764B72" w:rsidRDefault="00764B72" w:rsidP="00764B72">
            <w:pPr>
              <w:pStyle w:val="ListParagraph"/>
              <w:numPr>
                <w:ilvl w:val="0"/>
                <w:numId w:val="22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 w:rsidRPr="00764B72">
              <w:rPr>
                <w:rFonts w:ascii="Arial" w:hAnsi="Arial" w:cs="Arial"/>
                <w:b/>
                <w:sz w:val="20"/>
                <w:szCs w:val="20"/>
              </w:rPr>
              <w:t>Project management.</w:t>
            </w:r>
          </w:p>
          <w:p w:rsidR="00A12B23" w:rsidRPr="00764B72" w:rsidRDefault="00A12B23" w:rsidP="00764B72">
            <w:pPr>
              <w:pStyle w:val="ListParagraph"/>
              <w:numPr>
                <w:ilvl w:val="0"/>
                <w:numId w:val="22"/>
              </w:numPr>
              <w:spacing w:before="60" w:after="60"/>
              <w:ind w:left="454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(please specify).</w:t>
            </w:r>
          </w:p>
        </w:tc>
      </w:tr>
      <w:tr w:rsidR="00764B72" w:rsidTr="00626694">
        <w:tc>
          <w:tcPr>
            <w:tcW w:w="8494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764B72" w:rsidRPr="004B34AA" w:rsidRDefault="00764B72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764B72" w:rsidTr="00626694">
        <w:tc>
          <w:tcPr>
            <w:tcW w:w="8494" w:type="dxa"/>
            <w:gridSpan w:val="3"/>
            <w:tcBorders>
              <w:bottom w:val="dotted" w:sz="4" w:space="0" w:color="auto"/>
            </w:tcBorders>
            <w:shd w:val="clear" w:color="auto" w:fill="DBE5F1" w:themeFill="accent1" w:themeFillTint="33"/>
          </w:tcPr>
          <w:p w:rsidR="00764B72" w:rsidRPr="004B34AA" w:rsidRDefault="00764B72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Capacity to form independent judgements and willingness to constructively challenge and question management practices and information.</w:t>
            </w:r>
          </w:p>
        </w:tc>
      </w:tr>
      <w:tr w:rsidR="00764B72" w:rsidTr="00626694">
        <w:tc>
          <w:tcPr>
            <w:tcW w:w="8494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764B72" w:rsidRPr="004B34AA" w:rsidRDefault="00764B72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764B72" w:rsidTr="00626694">
        <w:tc>
          <w:tcPr>
            <w:tcW w:w="8494" w:type="dxa"/>
            <w:gridSpan w:val="3"/>
            <w:tcBorders>
              <w:bottom w:val="dotted" w:sz="4" w:space="0" w:color="auto"/>
            </w:tcBorders>
            <w:shd w:val="clear" w:color="auto" w:fill="DBE5F1" w:themeFill="accent1" w:themeFillTint="33"/>
          </w:tcPr>
          <w:p w:rsidR="00764B72" w:rsidRPr="004B34AA" w:rsidRDefault="00764B72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 and ethical approach to the exercise of duties, together with capacity to devote the necessary time and effort to the responsibilities of Audit Committee membership.</w:t>
            </w:r>
          </w:p>
        </w:tc>
      </w:tr>
      <w:tr w:rsidR="00764B72" w:rsidTr="00626694">
        <w:tc>
          <w:tcPr>
            <w:tcW w:w="8494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764B72" w:rsidRPr="004B34AA" w:rsidRDefault="00764B72" w:rsidP="002620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20031" w:rsidRPr="00420031" w:rsidTr="006C1651">
        <w:tc>
          <w:tcPr>
            <w:tcW w:w="5662" w:type="dxa"/>
            <w:gridSpan w:val="2"/>
            <w:shd w:val="clear" w:color="auto" w:fill="B8CCE4" w:themeFill="accent1" w:themeFillTint="66"/>
          </w:tcPr>
          <w:p w:rsidR="00420031" w:rsidRPr="00420031" w:rsidRDefault="00420031" w:rsidP="0026202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Referee </w:t>
            </w:r>
            <w:r w:rsidRPr="00420031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832" w:type="dxa"/>
            <w:shd w:val="clear" w:color="auto" w:fill="B8CCE4" w:themeFill="accent1" w:themeFillTint="66"/>
          </w:tcPr>
          <w:p w:rsidR="00420031" w:rsidRPr="00420031" w:rsidRDefault="00420031" w:rsidP="0026202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20031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20031" w:rsidTr="00644C1E">
        <w:tc>
          <w:tcPr>
            <w:tcW w:w="5662" w:type="dxa"/>
            <w:gridSpan w:val="2"/>
          </w:tcPr>
          <w:p w:rsidR="00420031" w:rsidRDefault="00420031" w:rsidP="002620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  <w:p w:rsidR="00420031" w:rsidRDefault="00420031" w:rsidP="002620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2" w:type="dxa"/>
          </w:tcPr>
          <w:p w:rsidR="00420031" w:rsidRDefault="00420031" w:rsidP="002620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20031" w:rsidRPr="003C6BE3" w:rsidRDefault="00420031" w:rsidP="00420031">
      <w:pPr>
        <w:spacing w:after="0"/>
        <w:jc w:val="both"/>
        <w:rPr>
          <w:rFonts w:ascii="Arial" w:hAnsi="Arial" w:cs="Arial"/>
          <w:sz w:val="22"/>
          <w:szCs w:val="22"/>
        </w:rPr>
      </w:pPr>
    </w:p>
    <w:sectPr w:rsidR="00420031" w:rsidRPr="003C6BE3" w:rsidSect="00D1585D">
      <w:footerReference w:type="default" r:id="rId9"/>
      <w:footerReference w:type="first" r:id="rId10"/>
      <w:pgSz w:w="11906" w:h="16838" w:code="9"/>
      <w:pgMar w:top="993" w:right="1701" w:bottom="1276" w:left="1701" w:header="720" w:footer="4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1F3" w:rsidRDefault="009C41F3" w:rsidP="00161162">
      <w:r>
        <w:separator/>
      </w:r>
    </w:p>
  </w:endnote>
  <w:endnote w:type="continuationSeparator" w:id="0">
    <w:p w:rsidR="009C41F3" w:rsidRDefault="009C41F3" w:rsidP="0016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HelveticaNeue LT 55 Roman">
    <w:altName w:val="Agency FB"/>
    <w:charset w:val="00"/>
    <w:family w:val="auto"/>
    <w:pitch w:val="variable"/>
    <w:sig w:usb0="80000027" w:usb1="00000000" w:usb2="00000000" w:usb3="00000000" w:csb0="00000001" w:csb1="00000000"/>
  </w:font>
  <w:font w:name="HelveticaNeue LT 67 MdCn">
    <w:altName w:val="Eras Light IT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NeueLT Std Lt">
    <w:altName w:val="HelveticaNeueLT Std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645240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:rsidR="004E3EB9" w:rsidRPr="004E3EB9" w:rsidRDefault="004E3EB9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4E3EB9">
          <w:rPr>
            <w:rFonts w:ascii="Arial" w:hAnsi="Arial" w:cs="Arial"/>
            <w:sz w:val="20"/>
            <w:szCs w:val="20"/>
          </w:rPr>
          <w:fldChar w:fldCharType="begin"/>
        </w:r>
        <w:r w:rsidRPr="004E3EB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E3EB9">
          <w:rPr>
            <w:rFonts w:ascii="Arial" w:hAnsi="Arial" w:cs="Arial"/>
            <w:sz w:val="20"/>
            <w:szCs w:val="20"/>
          </w:rPr>
          <w:fldChar w:fldCharType="separate"/>
        </w:r>
        <w:r w:rsidR="00791F34">
          <w:rPr>
            <w:rFonts w:ascii="Arial" w:hAnsi="Arial" w:cs="Arial"/>
            <w:noProof/>
            <w:sz w:val="20"/>
            <w:szCs w:val="20"/>
          </w:rPr>
          <w:t>2</w:t>
        </w:r>
        <w:r w:rsidRPr="004E3EB9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4E3EB9" w:rsidRDefault="0011257F">
    <w:pPr>
      <w:pStyle w:val="Footer"/>
    </w:pPr>
    <w:r>
      <w:t xml:space="preserve">Institute of Internal Auditors – Australia </w:t>
    </w:r>
    <w:r w:rsidRPr="0011257F">
      <w:rPr>
        <w:i/>
      </w:rPr>
      <w:t>Audit Committee Prequalification Scheme Application form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B26" w:rsidRDefault="00031B26" w:rsidP="00F26F24">
    <w:pPr>
      <w:pStyle w:val="Footer-DOTARS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1F3" w:rsidRDefault="009C41F3" w:rsidP="00161162">
      <w:r>
        <w:separator/>
      </w:r>
    </w:p>
  </w:footnote>
  <w:footnote w:type="continuationSeparator" w:id="0">
    <w:p w:rsidR="009C41F3" w:rsidRDefault="009C41F3" w:rsidP="00161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56BC1"/>
    <w:multiLevelType w:val="multilevel"/>
    <w:tmpl w:val="06F2EF42"/>
    <w:lvl w:ilvl="0">
      <w:start w:val="1"/>
      <w:numFmt w:val="decimal"/>
      <w:pStyle w:val="Heading1Num-DOTARS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Heading2Num-DOTARS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Heading3Num-DOTARS"/>
      <w:suff w:val="space"/>
      <w:lvlText w:val="%1.%2.%3"/>
      <w:lvlJc w:val="left"/>
      <w:pPr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6B56DA"/>
    <w:multiLevelType w:val="hybridMultilevel"/>
    <w:tmpl w:val="4E98AFBC"/>
    <w:lvl w:ilvl="0" w:tplc="0C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1A8174DC"/>
    <w:multiLevelType w:val="hybridMultilevel"/>
    <w:tmpl w:val="CA8CF8C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534C56"/>
    <w:multiLevelType w:val="hybridMultilevel"/>
    <w:tmpl w:val="FAD420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B14E3"/>
    <w:multiLevelType w:val="hybridMultilevel"/>
    <w:tmpl w:val="DC427D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A4AA8"/>
    <w:multiLevelType w:val="hybridMultilevel"/>
    <w:tmpl w:val="FAD420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21C35"/>
    <w:multiLevelType w:val="hybridMultilevel"/>
    <w:tmpl w:val="894497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16851"/>
    <w:multiLevelType w:val="hybridMultilevel"/>
    <w:tmpl w:val="689A6C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F4B75"/>
    <w:multiLevelType w:val="hybridMultilevel"/>
    <w:tmpl w:val="F578AB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8331E"/>
    <w:multiLevelType w:val="hybridMultilevel"/>
    <w:tmpl w:val="A0F2F0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01D2E"/>
    <w:multiLevelType w:val="hybridMultilevel"/>
    <w:tmpl w:val="4154C6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D31C8"/>
    <w:multiLevelType w:val="hybridMultilevel"/>
    <w:tmpl w:val="7FB26592"/>
    <w:lvl w:ilvl="0" w:tplc="06380890">
      <w:start w:val="1"/>
      <w:numFmt w:val="bullet"/>
      <w:pStyle w:val="Bullets1stinde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C1EC9"/>
    <w:multiLevelType w:val="hybridMultilevel"/>
    <w:tmpl w:val="9AF08A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73634"/>
    <w:multiLevelType w:val="hybridMultilevel"/>
    <w:tmpl w:val="63A661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87556"/>
    <w:multiLevelType w:val="hybridMultilevel"/>
    <w:tmpl w:val="70A4B7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B56300"/>
    <w:multiLevelType w:val="hybridMultilevel"/>
    <w:tmpl w:val="74009E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95B99"/>
    <w:multiLevelType w:val="hybridMultilevel"/>
    <w:tmpl w:val="9196D2AE"/>
    <w:lvl w:ilvl="0" w:tplc="0C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 w15:restartNumberingAfterBreak="0">
    <w:nsid w:val="6ACF5127"/>
    <w:multiLevelType w:val="hybridMultilevel"/>
    <w:tmpl w:val="0E402D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067017"/>
    <w:multiLevelType w:val="hybridMultilevel"/>
    <w:tmpl w:val="CB1CA1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FB7DD0"/>
    <w:multiLevelType w:val="hybridMultilevel"/>
    <w:tmpl w:val="A6F45C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02606"/>
    <w:multiLevelType w:val="hybridMultilevel"/>
    <w:tmpl w:val="0680D0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A6BF2"/>
    <w:multiLevelType w:val="multilevel"/>
    <w:tmpl w:val="197873F4"/>
    <w:lvl w:ilvl="0">
      <w:start w:val="1"/>
      <w:numFmt w:val="bullet"/>
      <w:pStyle w:val="BulletList-DOTAR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hAnsi="Microsoft Sans Serif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0"/>
  </w:num>
  <w:num w:numId="3">
    <w:abstractNumId w:val="12"/>
  </w:num>
  <w:num w:numId="4">
    <w:abstractNumId w:val="20"/>
  </w:num>
  <w:num w:numId="5">
    <w:abstractNumId w:val="3"/>
  </w:num>
  <w:num w:numId="6">
    <w:abstractNumId w:val="5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14"/>
  </w:num>
  <w:num w:numId="12">
    <w:abstractNumId w:val="6"/>
  </w:num>
  <w:num w:numId="13">
    <w:abstractNumId w:val="17"/>
  </w:num>
  <w:num w:numId="14">
    <w:abstractNumId w:val="13"/>
  </w:num>
  <w:num w:numId="15">
    <w:abstractNumId w:val="4"/>
  </w:num>
  <w:num w:numId="16">
    <w:abstractNumId w:val="7"/>
  </w:num>
  <w:num w:numId="17">
    <w:abstractNumId w:val="8"/>
  </w:num>
  <w:num w:numId="18">
    <w:abstractNumId w:val="10"/>
  </w:num>
  <w:num w:numId="19">
    <w:abstractNumId w:val="11"/>
  </w:num>
  <w:num w:numId="20">
    <w:abstractNumId w:val="19"/>
  </w:num>
  <w:num w:numId="21">
    <w:abstractNumId w:val="16"/>
  </w:num>
  <w:num w:numId="2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00748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B8C"/>
    <w:rsid w:val="0000632E"/>
    <w:rsid w:val="00025F8F"/>
    <w:rsid w:val="00031B26"/>
    <w:rsid w:val="000435D9"/>
    <w:rsid w:val="0005022E"/>
    <w:rsid w:val="000610EA"/>
    <w:rsid w:val="00065155"/>
    <w:rsid w:val="00073806"/>
    <w:rsid w:val="00075542"/>
    <w:rsid w:val="00085F2A"/>
    <w:rsid w:val="00093C51"/>
    <w:rsid w:val="000A3EA7"/>
    <w:rsid w:val="000D11FB"/>
    <w:rsid w:val="0010171B"/>
    <w:rsid w:val="00101DD9"/>
    <w:rsid w:val="00104B97"/>
    <w:rsid w:val="0011257F"/>
    <w:rsid w:val="00125BC5"/>
    <w:rsid w:val="00161162"/>
    <w:rsid w:val="00162984"/>
    <w:rsid w:val="00183FA8"/>
    <w:rsid w:val="001A2005"/>
    <w:rsid w:val="001B33BF"/>
    <w:rsid w:val="001B4712"/>
    <w:rsid w:val="001C062E"/>
    <w:rsid w:val="001C19C4"/>
    <w:rsid w:val="001C3AA0"/>
    <w:rsid w:val="001C69B7"/>
    <w:rsid w:val="001E5745"/>
    <w:rsid w:val="001F08A8"/>
    <w:rsid w:val="0020162A"/>
    <w:rsid w:val="00205241"/>
    <w:rsid w:val="002143D5"/>
    <w:rsid w:val="00220F83"/>
    <w:rsid w:val="00224F34"/>
    <w:rsid w:val="002360E5"/>
    <w:rsid w:val="002444E5"/>
    <w:rsid w:val="002546E5"/>
    <w:rsid w:val="002758C8"/>
    <w:rsid w:val="0029589C"/>
    <w:rsid w:val="002A5E88"/>
    <w:rsid w:val="002C74D3"/>
    <w:rsid w:val="002D1970"/>
    <w:rsid w:val="002D5145"/>
    <w:rsid w:val="003058A6"/>
    <w:rsid w:val="003111FC"/>
    <w:rsid w:val="0031193C"/>
    <w:rsid w:val="00316483"/>
    <w:rsid w:val="00333055"/>
    <w:rsid w:val="0033442C"/>
    <w:rsid w:val="00343A02"/>
    <w:rsid w:val="00346F3A"/>
    <w:rsid w:val="00353687"/>
    <w:rsid w:val="00361F36"/>
    <w:rsid w:val="00362761"/>
    <w:rsid w:val="00363A98"/>
    <w:rsid w:val="00376E18"/>
    <w:rsid w:val="0038276F"/>
    <w:rsid w:val="00392061"/>
    <w:rsid w:val="00396E94"/>
    <w:rsid w:val="003A3578"/>
    <w:rsid w:val="003B7AE6"/>
    <w:rsid w:val="003C6BE3"/>
    <w:rsid w:val="003D0EA7"/>
    <w:rsid w:val="003D33D7"/>
    <w:rsid w:val="003E34AE"/>
    <w:rsid w:val="003E62A5"/>
    <w:rsid w:val="003F073F"/>
    <w:rsid w:val="003F14CE"/>
    <w:rsid w:val="003F4F4E"/>
    <w:rsid w:val="004001A5"/>
    <w:rsid w:val="0040177D"/>
    <w:rsid w:val="00414A05"/>
    <w:rsid w:val="00420031"/>
    <w:rsid w:val="00427B8E"/>
    <w:rsid w:val="0043465F"/>
    <w:rsid w:val="00436224"/>
    <w:rsid w:val="00442972"/>
    <w:rsid w:val="00454A43"/>
    <w:rsid w:val="00457B7B"/>
    <w:rsid w:val="00471575"/>
    <w:rsid w:val="004772B1"/>
    <w:rsid w:val="004851C6"/>
    <w:rsid w:val="00485669"/>
    <w:rsid w:val="00493AA3"/>
    <w:rsid w:val="00496720"/>
    <w:rsid w:val="004A21E3"/>
    <w:rsid w:val="004B34AA"/>
    <w:rsid w:val="004E3EB9"/>
    <w:rsid w:val="00503E38"/>
    <w:rsid w:val="00506F6A"/>
    <w:rsid w:val="00510B79"/>
    <w:rsid w:val="0052269E"/>
    <w:rsid w:val="00530345"/>
    <w:rsid w:val="0055765E"/>
    <w:rsid w:val="00562287"/>
    <w:rsid w:val="00571B40"/>
    <w:rsid w:val="0057244A"/>
    <w:rsid w:val="005B4E2F"/>
    <w:rsid w:val="005B78FC"/>
    <w:rsid w:val="005D1302"/>
    <w:rsid w:val="005E7AE0"/>
    <w:rsid w:val="005F4950"/>
    <w:rsid w:val="00605E8F"/>
    <w:rsid w:val="006104C0"/>
    <w:rsid w:val="00626437"/>
    <w:rsid w:val="00626694"/>
    <w:rsid w:val="006370A0"/>
    <w:rsid w:val="006425C8"/>
    <w:rsid w:val="0064471E"/>
    <w:rsid w:val="00654410"/>
    <w:rsid w:val="00661C8C"/>
    <w:rsid w:val="00671B0C"/>
    <w:rsid w:val="00676C81"/>
    <w:rsid w:val="00686C8A"/>
    <w:rsid w:val="00690FAC"/>
    <w:rsid w:val="006B278C"/>
    <w:rsid w:val="006C478E"/>
    <w:rsid w:val="006F7B87"/>
    <w:rsid w:val="00700E8A"/>
    <w:rsid w:val="00722398"/>
    <w:rsid w:val="00742BCB"/>
    <w:rsid w:val="00745315"/>
    <w:rsid w:val="00753633"/>
    <w:rsid w:val="007550DE"/>
    <w:rsid w:val="00764B72"/>
    <w:rsid w:val="00773423"/>
    <w:rsid w:val="00775437"/>
    <w:rsid w:val="00791F34"/>
    <w:rsid w:val="00794D5F"/>
    <w:rsid w:val="007B574E"/>
    <w:rsid w:val="007B6D22"/>
    <w:rsid w:val="007D5ACC"/>
    <w:rsid w:val="007E643C"/>
    <w:rsid w:val="00806EFE"/>
    <w:rsid w:val="00836B35"/>
    <w:rsid w:val="0084355E"/>
    <w:rsid w:val="008543BB"/>
    <w:rsid w:val="00860C87"/>
    <w:rsid w:val="0086366D"/>
    <w:rsid w:val="00866886"/>
    <w:rsid w:val="00884DF4"/>
    <w:rsid w:val="0089075C"/>
    <w:rsid w:val="00894E68"/>
    <w:rsid w:val="00897E74"/>
    <w:rsid w:val="008A36D4"/>
    <w:rsid w:val="008C325D"/>
    <w:rsid w:val="008C48C9"/>
    <w:rsid w:val="008E0D9B"/>
    <w:rsid w:val="008E4DB2"/>
    <w:rsid w:val="008F6366"/>
    <w:rsid w:val="009227DD"/>
    <w:rsid w:val="00923CED"/>
    <w:rsid w:val="00942567"/>
    <w:rsid w:val="00963539"/>
    <w:rsid w:val="00973FBC"/>
    <w:rsid w:val="00986319"/>
    <w:rsid w:val="00993003"/>
    <w:rsid w:val="00997F7E"/>
    <w:rsid w:val="009A4A9B"/>
    <w:rsid w:val="009C2845"/>
    <w:rsid w:val="009C41F3"/>
    <w:rsid w:val="009C5E8E"/>
    <w:rsid w:val="009D7BC7"/>
    <w:rsid w:val="009E6BA8"/>
    <w:rsid w:val="00A0253D"/>
    <w:rsid w:val="00A0276A"/>
    <w:rsid w:val="00A02DDE"/>
    <w:rsid w:val="00A12B23"/>
    <w:rsid w:val="00A233C4"/>
    <w:rsid w:val="00A27A62"/>
    <w:rsid w:val="00A5316F"/>
    <w:rsid w:val="00A536AE"/>
    <w:rsid w:val="00A83B05"/>
    <w:rsid w:val="00A9133F"/>
    <w:rsid w:val="00AA556F"/>
    <w:rsid w:val="00AB2BE8"/>
    <w:rsid w:val="00AB72C6"/>
    <w:rsid w:val="00AD5F1F"/>
    <w:rsid w:val="00AD6968"/>
    <w:rsid w:val="00AD6DBB"/>
    <w:rsid w:val="00AF10D1"/>
    <w:rsid w:val="00B1181B"/>
    <w:rsid w:val="00B139E0"/>
    <w:rsid w:val="00B16E04"/>
    <w:rsid w:val="00B2667B"/>
    <w:rsid w:val="00B46238"/>
    <w:rsid w:val="00B47C95"/>
    <w:rsid w:val="00B52312"/>
    <w:rsid w:val="00B560FF"/>
    <w:rsid w:val="00B571FE"/>
    <w:rsid w:val="00B61C36"/>
    <w:rsid w:val="00B6419C"/>
    <w:rsid w:val="00B8384A"/>
    <w:rsid w:val="00BA62D2"/>
    <w:rsid w:val="00BB37E5"/>
    <w:rsid w:val="00BC2D1F"/>
    <w:rsid w:val="00BD0A60"/>
    <w:rsid w:val="00BE0736"/>
    <w:rsid w:val="00BE2B8C"/>
    <w:rsid w:val="00C125B3"/>
    <w:rsid w:val="00C54BDC"/>
    <w:rsid w:val="00C5650B"/>
    <w:rsid w:val="00C76D80"/>
    <w:rsid w:val="00C77DCB"/>
    <w:rsid w:val="00C82844"/>
    <w:rsid w:val="00C87DA9"/>
    <w:rsid w:val="00CB0526"/>
    <w:rsid w:val="00CC7EE4"/>
    <w:rsid w:val="00CD7CCF"/>
    <w:rsid w:val="00CE768E"/>
    <w:rsid w:val="00D07DB6"/>
    <w:rsid w:val="00D1585D"/>
    <w:rsid w:val="00D456A2"/>
    <w:rsid w:val="00D5538C"/>
    <w:rsid w:val="00D60ACC"/>
    <w:rsid w:val="00D70F8B"/>
    <w:rsid w:val="00DA067B"/>
    <w:rsid w:val="00DB3770"/>
    <w:rsid w:val="00DE7598"/>
    <w:rsid w:val="00DF3840"/>
    <w:rsid w:val="00DF6731"/>
    <w:rsid w:val="00E00C2C"/>
    <w:rsid w:val="00E027BE"/>
    <w:rsid w:val="00E10D5D"/>
    <w:rsid w:val="00E12AE1"/>
    <w:rsid w:val="00E15EBF"/>
    <w:rsid w:val="00E61C43"/>
    <w:rsid w:val="00E94455"/>
    <w:rsid w:val="00ED73D5"/>
    <w:rsid w:val="00EF0274"/>
    <w:rsid w:val="00F05AC4"/>
    <w:rsid w:val="00F22D12"/>
    <w:rsid w:val="00F26F24"/>
    <w:rsid w:val="00F51E05"/>
    <w:rsid w:val="00F56C8D"/>
    <w:rsid w:val="00F65844"/>
    <w:rsid w:val="00F80C4C"/>
    <w:rsid w:val="00F85DAF"/>
    <w:rsid w:val="00F914FA"/>
    <w:rsid w:val="00FA1085"/>
    <w:rsid w:val="00FB0ADB"/>
    <w:rsid w:val="00FC4DA1"/>
    <w:rsid w:val="00FE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07480"/>
    </o:shapedefaults>
    <o:shapelayout v:ext="edit">
      <o:idmap v:ext="edit" data="1"/>
    </o:shapelayout>
  </w:shapeDefaults>
  <w:decimalSymbol w:val="."/>
  <w:listSeparator w:val=","/>
  <w15:docId w15:val="{F75EAFAF-7C56-4E65-B46A-96901AF5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162"/>
    <w:pPr>
      <w:spacing w:after="120"/>
    </w:pPr>
    <w:rPr>
      <w:rFonts w:ascii="HelveticaNeue LT 55 Roman" w:hAnsi="HelveticaNeue LT 55 Roman"/>
      <w:sz w:val="24"/>
      <w:szCs w:val="24"/>
      <w:lang w:eastAsia="en-US"/>
    </w:rPr>
  </w:style>
  <w:style w:type="paragraph" w:styleId="Heading1">
    <w:name w:val="heading 1"/>
    <w:aliases w:val="Heading 1 - DOTARS"/>
    <w:basedOn w:val="Normal"/>
    <w:next w:val="Normal"/>
    <w:qFormat/>
    <w:rsid w:val="007E643C"/>
    <w:pPr>
      <w:outlineLvl w:val="0"/>
    </w:pPr>
    <w:rPr>
      <w:rFonts w:ascii="HelveticaNeue LT 67 MdCn" w:hAnsi="HelveticaNeue LT 67 MdCn"/>
      <w:b/>
      <w:sz w:val="28"/>
      <w:szCs w:val="28"/>
    </w:rPr>
  </w:style>
  <w:style w:type="paragraph" w:styleId="Heading2">
    <w:name w:val="heading 2"/>
    <w:aliases w:val="Heading 2 - DOTARS"/>
    <w:basedOn w:val="Normal"/>
    <w:next w:val="Normal"/>
    <w:qFormat/>
    <w:rsid w:val="003F14CE"/>
    <w:pPr>
      <w:keepNext/>
      <w:spacing w:before="160" w:after="8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3F14CE"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3F14CE"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3F14CE"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F14CE"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F14CE"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3F14CE"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3F14CE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14CE"/>
    <w:pPr>
      <w:tabs>
        <w:tab w:val="center" w:pos="4153"/>
        <w:tab w:val="right" w:pos="8306"/>
      </w:tabs>
    </w:pPr>
    <w:rPr>
      <w:rFonts w:ascii="Arial Narrow" w:hAnsi="Arial Narrow"/>
      <w:smallCaps/>
      <w:spacing w:val="100"/>
    </w:rPr>
  </w:style>
  <w:style w:type="paragraph" w:styleId="Footer">
    <w:name w:val="footer"/>
    <w:basedOn w:val="Normal"/>
    <w:link w:val="FooterChar"/>
    <w:uiPriority w:val="99"/>
    <w:rsid w:val="003F14CE"/>
    <w:pPr>
      <w:tabs>
        <w:tab w:val="center" w:pos="4153"/>
        <w:tab w:val="right" w:pos="8306"/>
      </w:tabs>
    </w:pPr>
    <w:rPr>
      <w:rFonts w:ascii="Arial Narrow" w:hAnsi="Arial Narrow"/>
      <w:sz w:val="17"/>
    </w:rPr>
  </w:style>
  <w:style w:type="character" w:styleId="PageNumber">
    <w:name w:val="page number"/>
    <w:basedOn w:val="DefaultParagraphFont"/>
    <w:rsid w:val="003F14CE"/>
  </w:style>
  <w:style w:type="paragraph" w:customStyle="1" w:styleId="Fields-DOTARS">
    <w:name w:val="Fields - DOTARS"/>
    <w:basedOn w:val="Normal"/>
    <w:next w:val="Normal"/>
    <w:rsid w:val="003F14CE"/>
    <w:pPr>
      <w:spacing w:after="60"/>
    </w:pPr>
    <w:rPr>
      <w:rFonts w:ascii="Arial" w:hAnsi="Arial"/>
      <w:b/>
    </w:rPr>
  </w:style>
  <w:style w:type="paragraph" w:customStyle="1" w:styleId="BulletList-DOTARS">
    <w:name w:val="Bullet List - DOTARS"/>
    <w:basedOn w:val="Normal"/>
    <w:rsid w:val="003F14CE"/>
    <w:pPr>
      <w:numPr>
        <w:numId w:val="1"/>
      </w:numPr>
      <w:spacing w:before="40" w:after="40"/>
      <w:ind w:left="357" w:hanging="357"/>
    </w:pPr>
  </w:style>
  <w:style w:type="paragraph" w:customStyle="1" w:styleId="Heading2Num-DOTARS">
    <w:name w:val="Heading2Num - DOTARS"/>
    <w:basedOn w:val="Normal"/>
    <w:next w:val="Normal"/>
    <w:rsid w:val="003F14CE"/>
    <w:pPr>
      <w:numPr>
        <w:ilvl w:val="1"/>
        <w:numId w:val="2"/>
      </w:numPr>
      <w:spacing w:before="160" w:after="80"/>
    </w:pPr>
    <w:rPr>
      <w:rFonts w:ascii="Arial" w:hAnsi="Arial"/>
      <w:b/>
    </w:rPr>
  </w:style>
  <w:style w:type="paragraph" w:customStyle="1" w:styleId="NumberedList-DOTARS">
    <w:name w:val="Numbered List - DOTARS"/>
    <w:basedOn w:val="Normal"/>
    <w:rsid w:val="003F14CE"/>
    <w:pPr>
      <w:numPr>
        <w:ilvl w:val="1"/>
      </w:numPr>
    </w:pPr>
  </w:style>
  <w:style w:type="paragraph" w:customStyle="1" w:styleId="Heading1Num-DOTARS">
    <w:name w:val="Heading1Num - DOTARS"/>
    <w:basedOn w:val="Heading1"/>
    <w:next w:val="Normal"/>
    <w:rsid w:val="003F14CE"/>
    <w:pPr>
      <w:numPr>
        <w:numId w:val="2"/>
      </w:numPr>
    </w:pPr>
  </w:style>
  <w:style w:type="paragraph" w:customStyle="1" w:styleId="Heading3Num-DOTARS">
    <w:name w:val="Heading3Num - DOTARS"/>
    <w:basedOn w:val="Normal"/>
    <w:next w:val="Normal"/>
    <w:rsid w:val="003F14CE"/>
    <w:pPr>
      <w:numPr>
        <w:ilvl w:val="2"/>
        <w:numId w:val="2"/>
      </w:numPr>
      <w:spacing w:before="160" w:after="80"/>
    </w:pPr>
    <w:rPr>
      <w:rFonts w:ascii="Arial" w:hAnsi="Arial"/>
      <w:b/>
    </w:rPr>
  </w:style>
  <w:style w:type="paragraph" w:customStyle="1" w:styleId="Header-DOTARS">
    <w:name w:val="Header - DOTARS"/>
    <w:basedOn w:val="Header"/>
    <w:next w:val="Normal"/>
    <w:rsid w:val="003F14CE"/>
    <w:rPr>
      <w:caps/>
      <w:sz w:val="28"/>
    </w:rPr>
  </w:style>
  <w:style w:type="paragraph" w:customStyle="1" w:styleId="Footer-DOTARS">
    <w:name w:val="Footer - DOTARS"/>
    <w:basedOn w:val="Footer"/>
    <w:next w:val="Normal"/>
    <w:rsid w:val="003F14CE"/>
    <w:pPr>
      <w:jc w:val="center"/>
    </w:pPr>
    <w:rPr>
      <w:spacing w:val="10"/>
    </w:rPr>
  </w:style>
  <w:style w:type="paragraph" w:customStyle="1" w:styleId="TableHeading-DOTARS">
    <w:name w:val="Table Heading - DOTARS"/>
    <w:basedOn w:val="Normal"/>
    <w:rsid w:val="003F14CE"/>
    <w:pPr>
      <w:spacing w:before="60" w:after="60"/>
    </w:pPr>
    <w:rPr>
      <w:rFonts w:ascii="Arial" w:hAnsi="Arial"/>
      <w:b/>
      <w:spacing w:val="20"/>
    </w:rPr>
  </w:style>
  <w:style w:type="paragraph" w:customStyle="1" w:styleId="TableText-DOTARS">
    <w:name w:val="Table Text - DOTARS"/>
    <w:basedOn w:val="Normal"/>
    <w:rsid w:val="003F14CE"/>
    <w:pPr>
      <w:spacing w:before="60" w:after="60"/>
    </w:pPr>
  </w:style>
  <w:style w:type="paragraph" w:customStyle="1" w:styleId="Normal-DOTARS">
    <w:name w:val="Normal - DOTARS"/>
    <w:basedOn w:val="Normal"/>
    <w:rsid w:val="003F14CE"/>
  </w:style>
  <w:style w:type="paragraph" w:customStyle="1" w:styleId="SignatureBlock-DOTARS">
    <w:name w:val="Signature Block - DOTARS"/>
    <w:basedOn w:val="Normal"/>
    <w:rsid w:val="003F14CE"/>
  </w:style>
  <w:style w:type="paragraph" w:customStyle="1" w:styleId="TableHeading">
    <w:name w:val="TableHeading"/>
    <w:basedOn w:val="Normal"/>
    <w:rsid w:val="003F14CE"/>
    <w:pPr>
      <w:spacing w:before="60" w:after="60"/>
    </w:pPr>
    <w:rPr>
      <w:rFonts w:ascii="Arial" w:hAnsi="Arial"/>
      <w:b/>
      <w:spacing w:val="20"/>
    </w:rPr>
  </w:style>
  <w:style w:type="paragraph" w:customStyle="1" w:styleId="FileandContactText-DOTARS">
    <w:name w:val="File and Contact Text - DOTARS"/>
    <w:basedOn w:val="Fields-DOTARS"/>
    <w:rsid w:val="003F14CE"/>
    <w:pPr>
      <w:jc w:val="right"/>
    </w:pPr>
    <w:rPr>
      <w:b w:val="0"/>
      <w:sz w:val="16"/>
    </w:rPr>
  </w:style>
  <w:style w:type="character" w:customStyle="1" w:styleId="FileandContactFields-DOTARS">
    <w:name w:val="File and Contact Fields - DOTARS"/>
    <w:rsid w:val="003F14CE"/>
    <w:rPr>
      <w:rFonts w:ascii="Arial" w:hAnsi="Arial"/>
      <w:i/>
      <w:sz w:val="16"/>
    </w:rPr>
  </w:style>
  <w:style w:type="paragraph" w:styleId="BodyText">
    <w:name w:val="Body Text"/>
    <w:basedOn w:val="Normal"/>
    <w:rsid w:val="003F14CE"/>
    <w:rPr>
      <w:b/>
      <w:sz w:val="22"/>
    </w:rPr>
  </w:style>
  <w:style w:type="paragraph" w:styleId="BodyTextIndent">
    <w:name w:val="Body Text Indent"/>
    <w:basedOn w:val="Normal"/>
    <w:rsid w:val="003F14CE"/>
    <w:pPr>
      <w:spacing w:after="160"/>
      <w:ind w:left="-426"/>
    </w:pPr>
    <w:rPr>
      <w:snapToGrid w:val="0"/>
    </w:rPr>
  </w:style>
  <w:style w:type="paragraph" w:styleId="BalloonText">
    <w:name w:val="Balloon Text"/>
    <w:basedOn w:val="Normal"/>
    <w:semiHidden/>
    <w:rsid w:val="00605E8F"/>
    <w:rPr>
      <w:rFonts w:ascii="Tahoma" w:hAnsi="Tahoma" w:cs="Tahoma"/>
      <w:sz w:val="16"/>
      <w:szCs w:val="16"/>
    </w:rPr>
  </w:style>
  <w:style w:type="character" w:styleId="Hyperlink">
    <w:name w:val="Hyperlink"/>
    <w:rsid w:val="00A531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181B"/>
    <w:pPr>
      <w:ind w:left="720"/>
    </w:pPr>
  </w:style>
  <w:style w:type="paragraph" w:customStyle="1" w:styleId="Default">
    <w:name w:val="Default"/>
    <w:rsid w:val="00F05AC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414A05"/>
    <w:rPr>
      <w:sz w:val="20"/>
    </w:rPr>
  </w:style>
  <w:style w:type="character" w:customStyle="1" w:styleId="FootnoteTextChar">
    <w:name w:val="Footnote Text Char"/>
    <w:link w:val="FootnoteText"/>
    <w:rsid w:val="00414A05"/>
    <w:rPr>
      <w:lang w:eastAsia="en-US"/>
    </w:rPr>
  </w:style>
  <w:style w:type="character" w:styleId="FootnoteReference">
    <w:name w:val="footnote reference"/>
    <w:rsid w:val="00414A05"/>
    <w:rPr>
      <w:vertAlign w:val="superscript"/>
    </w:rPr>
  </w:style>
  <w:style w:type="character" w:styleId="FollowedHyperlink">
    <w:name w:val="FollowedHyperlink"/>
    <w:basedOn w:val="DefaultParagraphFont"/>
    <w:semiHidden/>
    <w:unhideWhenUsed/>
    <w:rsid w:val="0040177D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654410"/>
  </w:style>
  <w:style w:type="paragraph" w:customStyle="1" w:styleId="ox-6794083268-msonormal">
    <w:name w:val="ox-6794083268-msonormal"/>
    <w:basedOn w:val="Normal"/>
    <w:rsid w:val="0065441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paragraph" w:customStyle="1" w:styleId="ox-6794083268-msolistparagraph">
    <w:name w:val="ox-6794083268-msolistparagraph"/>
    <w:basedOn w:val="Normal"/>
    <w:rsid w:val="0065441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table" w:styleId="TableGrid">
    <w:name w:val="Table Grid"/>
    <w:basedOn w:val="TableNormal"/>
    <w:rsid w:val="00316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4E3EB9"/>
    <w:rPr>
      <w:rFonts w:ascii="Arial Narrow" w:hAnsi="Arial Narrow"/>
      <w:sz w:val="17"/>
      <w:szCs w:val="24"/>
      <w:lang w:eastAsia="en-US"/>
    </w:rPr>
  </w:style>
  <w:style w:type="paragraph" w:customStyle="1" w:styleId="Pa7">
    <w:name w:val="Pa7"/>
    <w:basedOn w:val="Default"/>
    <w:next w:val="Default"/>
    <w:uiPriority w:val="99"/>
    <w:rsid w:val="00C125B3"/>
    <w:pPr>
      <w:spacing w:line="201" w:lineRule="atLeast"/>
    </w:pPr>
    <w:rPr>
      <w:rFonts w:ascii="HelveticaNeueLT Std Lt" w:hAnsi="HelveticaNeueLT Std Lt" w:cs="Times New Roman"/>
      <w:color w:val="auto"/>
    </w:rPr>
  </w:style>
  <w:style w:type="character" w:customStyle="1" w:styleId="A14">
    <w:name w:val="A14"/>
    <w:uiPriority w:val="99"/>
    <w:rsid w:val="00C125B3"/>
    <w:rPr>
      <w:rFonts w:cs="HelveticaNeueLT Std Lt"/>
      <w:color w:val="000000"/>
    </w:rPr>
  </w:style>
  <w:style w:type="character" w:customStyle="1" w:styleId="HeaderChar">
    <w:name w:val="Header Char"/>
    <w:basedOn w:val="DefaultParagraphFont"/>
    <w:link w:val="Header"/>
    <w:uiPriority w:val="99"/>
    <w:rsid w:val="003C6BE3"/>
    <w:rPr>
      <w:rFonts w:ascii="Arial Narrow" w:hAnsi="Arial Narrow"/>
      <w:smallCaps/>
      <w:spacing w:val="100"/>
      <w:sz w:val="24"/>
      <w:szCs w:val="24"/>
      <w:lang w:eastAsia="en-US"/>
    </w:rPr>
  </w:style>
  <w:style w:type="paragraph" w:customStyle="1" w:styleId="Bullets1stindent">
    <w:name w:val="Bullets (1st indent)"/>
    <w:basedOn w:val="Normal"/>
    <w:link w:val="Bullets1stindentChar"/>
    <w:semiHidden/>
    <w:rsid w:val="003C6BE3"/>
    <w:pPr>
      <w:numPr>
        <w:numId w:val="19"/>
      </w:numPr>
      <w:ind w:left="850" w:hanging="425"/>
    </w:pPr>
    <w:rPr>
      <w:rFonts w:ascii="Cambria" w:hAnsi="Cambria"/>
      <w:sz w:val="22"/>
    </w:rPr>
  </w:style>
  <w:style w:type="character" w:customStyle="1" w:styleId="Bullets1stindentChar">
    <w:name w:val="Bullets (1st indent) Char"/>
    <w:basedOn w:val="DefaultParagraphFont"/>
    <w:link w:val="Bullets1stindent"/>
    <w:semiHidden/>
    <w:rsid w:val="003C6BE3"/>
    <w:rPr>
      <w:rFonts w:ascii="Cambria" w:hAnsi="Cambria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imkirbysydney\Business%20forms\timkirbysydney%20file%20no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B130A-B127-4044-9F69-9D755A1E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timkirbysydney file note template</Template>
  <TotalTime>1</TotalTime>
  <Pages>7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Achieve Solutions</Company>
  <LinksUpToDate>false</LinksUpToDate>
  <CharactersWithSpaces>10181</CharactersWithSpaces>
  <SharedDoc>false</SharedDoc>
  <HLinks>
    <vt:vector size="6" baseType="variant">
      <vt:variant>
        <vt:i4>7602240</vt:i4>
      </vt:variant>
      <vt:variant>
        <vt:i4>3</vt:i4>
      </vt:variant>
      <vt:variant>
        <vt:i4>0</vt:i4>
      </vt:variant>
      <vt:variant>
        <vt:i4>5</vt:i4>
      </vt:variant>
      <vt:variant>
        <vt:lpwstr>mailto:timkirbysydney@bigpond.com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Tim Kirby</dc:creator>
  <cp:lastModifiedBy>Nicola Morgan</cp:lastModifiedBy>
  <cp:revision>2</cp:revision>
  <cp:lastPrinted>2015-03-21T03:53:00Z</cp:lastPrinted>
  <dcterms:created xsi:type="dcterms:W3CDTF">2018-10-17T00:56:00Z</dcterms:created>
  <dcterms:modified xsi:type="dcterms:W3CDTF">2018-10-17T00:56:00Z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TYPE">
    <vt:lpwstr>NTSave</vt:lpwstr>
  </property>
</Properties>
</file>